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0277" w14:textId="16AA6A14" w:rsidR="007127F3" w:rsidRPr="007950FC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</w:pPr>
      <w:bookmarkStart w:id="0" w:name="_Hlk165884647"/>
      <w:bookmarkStart w:id="1" w:name="_Hlk197501863"/>
      <w:bookmarkStart w:id="2" w:name="OLE_LINK3"/>
      <w:bookmarkStart w:id="3" w:name="OLE_LINK4"/>
      <w:bookmarkEnd w:id="0"/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3GPP TSG RAN WG1 #</w:t>
      </w:r>
      <w:r w:rsidR="00EA6E90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1</w:t>
      </w:r>
      <w:r w:rsidR="00EA6E90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2</w:t>
      </w:r>
      <w:r w:rsidR="007950FC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2</w:t>
      </w:r>
      <w:r w:rsidR="00EA6E90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</w:t>
      </w:r>
      <w:r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ab/>
        <w:t xml:space="preserve">                            </w:t>
      </w:r>
      <w:r w:rsidR="00AB3808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 </w:t>
      </w:r>
      <w:r w:rsidR="007C3799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 xml:space="preserve"> </w:t>
      </w:r>
      <w:r w:rsidR="000935F8" w:rsidRPr="009F1FBC"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  <w:t xml:space="preserve">    </w:t>
      </w:r>
      <w:r w:rsidR="004C77AB" w:rsidRPr="009F1FBC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 xml:space="preserve">    </w:t>
      </w:r>
      <w:r w:rsidR="00634914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 xml:space="preserve">    </w:t>
      </w:r>
      <w:r w:rsidR="000432AE" w:rsidRPr="009F1FBC">
        <w:rPr>
          <w:rFonts w:ascii="Times New Roman" w:hAnsi="Times New Roman"/>
          <w:bCs/>
          <w:kern w:val="2"/>
          <w:sz w:val="24"/>
          <w:szCs w:val="24"/>
          <w:lang w:val="en-US" w:eastAsia="en-US"/>
        </w:rPr>
        <w:t>R1-</w:t>
      </w:r>
      <w:r w:rsidR="00465624" w:rsidRPr="00465624">
        <w:rPr>
          <w:rFonts w:hint="eastAsia"/>
        </w:rPr>
        <w:t xml:space="preserve"> </w:t>
      </w:r>
      <w:r w:rsidR="00465624" w:rsidRPr="00465624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250</w:t>
      </w:r>
      <w:r w:rsidR="000B51D5">
        <w:rPr>
          <w:rFonts w:ascii="Times New Roman" w:eastAsiaTheme="minorEastAsia" w:hAnsi="Times New Roman" w:hint="eastAsia"/>
          <w:bCs/>
          <w:kern w:val="2"/>
          <w:sz w:val="24"/>
          <w:szCs w:val="24"/>
          <w:lang w:val="en-US"/>
        </w:rPr>
        <w:t>6083</w:t>
      </w:r>
    </w:p>
    <w:p w14:paraId="27FF459C" w14:textId="5C3E13F8" w:rsidR="007127F3" w:rsidRPr="00EA6E90" w:rsidRDefault="007950FC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  <w:r w:rsidRPr="007950FC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Bengaluru, India, Aug 25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–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29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7950FC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, 2025</w:t>
      </w:r>
    </w:p>
    <w:bookmarkEnd w:id="1"/>
    <w:p w14:paraId="3A311D8D" w14:textId="77777777" w:rsidR="00234BE8" w:rsidRPr="007950FC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2B670A43" w14:textId="4874F61E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>Title:</w:t>
      </w:r>
      <w:bookmarkStart w:id="4" w:name="Title"/>
      <w:bookmarkEnd w:id="4"/>
      <w:r w:rsidRPr="00DB5659">
        <w:rPr>
          <w:rFonts w:ascii="Times New Roman" w:hAnsi="Times New Roman"/>
          <w:sz w:val="24"/>
          <w:szCs w:val="24"/>
          <w:lang w:val="en-US"/>
        </w:rPr>
        <w:tab/>
      </w:r>
      <w:r w:rsidR="00D947A8" w:rsidRPr="00D947A8">
        <w:rPr>
          <w:rFonts w:ascii="Times New Roman" w:hAnsi="Times New Roman" w:hint="eastAsia"/>
          <w:sz w:val="24"/>
          <w:szCs w:val="24"/>
          <w:lang w:val="en-US"/>
        </w:rPr>
        <w:t>Maintenance</w:t>
      </w:r>
      <w:r w:rsidRPr="00DB5659">
        <w:rPr>
          <w:rFonts w:ascii="Times New Roman" w:hAnsi="Times New Roman"/>
          <w:sz w:val="24"/>
          <w:szCs w:val="24"/>
          <w:lang w:val="en-US"/>
        </w:rPr>
        <w:t xml:space="preserve"> on NR-NTN DL coverage enhancement</w:t>
      </w:r>
    </w:p>
    <w:p w14:paraId="2B017313" w14:textId="670FFB4D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</w:rPr>
        <w:t>Agenda item:</w:t>
      </w:r>
      <w:r w:rsidRPr="00DB5659">
        <w:rPr>
          <w:rFonts w:ascii="Times New Roman" w:hAnsi="Times New Roman"/>
          <w:sz w:val="24"/>
          <w:szCs w:val="24"/>
        </w:rPr>
        <w:tab/>
      </w:r>
      <w:r w:rsidR="007950FC">
        <w:rPr>
          <w:rFonts w:ascii="Times New Roman" w:eastAsiaTheme="minorEastAsia" w:hAnsi="Times New Roman" w:hint="eastAsia"/>
          <w:sz w:val="24"/>
          <w:szCs w:val="24"/>
          <w:lang w:val="en-US"/>
        </w:rPr>
        <w:t>8.</w:t>
      </w:r>
      <w:r w:rsidR="00F7336A">
        <w:rPr>
          <w:rFonts w:ascii="Times New Roman" w:eastAsiaTheme="minorEastAsia" w:hAnsi="Times New Roman" w:hint="eastAsia"/>
          <w:sz w:val="24"/>
          <w:szCs w:val="24"/>
          <w:lang w:val="en-US"/>
        </w:rPr>
        <w:t>11</w:t>
      </w:r>
      <w:r w:rsidRPr="00DB5659">
        <w:rPr>
          <w:rFonts w:ascii="Times New Roman" w:hAnsi="Times New Roman"/>
          <w:sz w:val="24"/>
          <w:szCs w:val="24"/>
          <w:lang w:val="en-US"/>
        </w:rPr>
        <w:t>.1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DB5659">
        <w:rPr>
          <w:rFonts w:ascii="Times New Roman" w:hAnsi="Times New Roman"/>
          <w:sz w:val="24"/>
          <w:szCs w:val="24"/>
        </w:rPr>
        <w:t>Document for:</w:t>
      </w:r>
      <w:r w:rsidRPr="00DB5659">
        <w:rPr>
          <w:rFonts w:ascii="Times New Roman" w:hAnsi="Times New Roman"/>
          <w:sz w:val="24"/>
          <w:szCs w:val="24"/>
        </w:rPr>
        <w:tab/>
        <w:t>Discussion &amp; Decision</w:t>
      </w:r>
    </w:p>
    <w:p w14:paraId="644562DF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5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5"/>
    </w:p>
    <w:p w14:paraId="54EEE6F1" w14:textId="57D4D343" w:rsidR="007127F3" w:rsidRDefault="00577686" w:rsidP="006352D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bookmarkStart w:id="6" w:name="_Hlk521259925"/>
      <w:bookmarkEnd w:id="2"/>
      <w:bookmarkEnd w:id="3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the RAN#10</w:t>
      </w:r>
      <w:r w:rsidR="00041B26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meeting, </w:t>
      </w:r>
      <w:r>
        <w:rPr>
          <w:rFonts w:ascii="Times New Roman" w:hAnsi="Times New Roman" w:cs="Times New Roman" w:hint="eastAsia"/>
          <w:sz w:val="20"/>
          <w:szCs w:val="20"/>
        </w:rPr>
        <w:t xml:space="preserve">a new work item </w:t>
      </w:r>
      <w:r>
        <w:rPr>
          <w:rFonts w:ascii="Times New Roman" w:hAnsi="Times New Roman" w:cs="Times New Roman"/>
          <w:sz w:val="20"/>
          <w:szCs w:val="20"/>
        </w:rPr>
        <w:t>wa</w:t>
      </w:r>
      <w:r>
        <w:rPr>
          <w:rFonts w:ascii="Times New Roman" w:hAnsi="Times New Roman" w:cs="Times New Roman" w:hint="eastAsia"/>
          <w:sz w:val="20"/>
          <w:szCs w:val="20"/>
        </w:rPr>
        <w:t xml:space="preserve">s proposed </w:t>
      </w:r>
      <w:r w:rsidR="00A72E23"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further enhancements for </w:t>
      </w:r>
      <w:r>
        <w:rPr>
          <w:rFonts w:ascii="Times New Roman" w:hAnsi="Times New Roman" w:cs="Times New Roman"/>
          <w:sz w:val="20"/>
          <w:szCs w:val="20"/>
        </w:rPr>
        <w:t xml:space="preserve">NR NTN Phase 3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_Ref86783084 \r \h </w:instrText>
      </w:r>
      <w:r w:rsidR="006352DD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. One of the </w:t>
      </w:r>
      <w:r w:rsidRPr="00A761F2">
        <w:rPr>
          <w:rFonts w:ascii="Times New Roman" w:hAnsi="Times New Roman" w:cs="Times New Roman"/>
          <w:sz w:val="20"/>
          <w:szCs w:val="20"/>
        </w:rPr>
        <w:t xml:space="preserve">objectives is to focus on the downlink coverage enhancements for NR NTN, </w:t>
      </w:r>
      <w:r w:rsidR="00234BE8" w:rsidRPr="00A761F2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EF481A" w:rsidRPr="00A761F2">
        <w:rPr>
          <w:rFonts w:ascii="Times New Roman" w:hAnsi="Times New Roman" w:cs="Times New Roman" w:hint="eastAsia"/>
          <w:sz w:val="20"/>
          <w:szCs w:val="20"/>
        </w:rPr>
        <w:t xml:space="preserve">based on evaluation results, </w:t>
      </w:r>
      <w:r w:rsidR="00234BE8" w:rsidRPr="00A761F2">
        <w:rPr>
          <w:rFonts w:ascii="Times New Roman" w:hAnsi="Times New Roman" w:cs="Times New Roman" w:hint="eastAsia"/>
          <w:sz w:val="20"/>
          <w:szCs w:val="20"/>
        </w:rPr>
        <w:t>the objective was updated in the RAN#10</w:t>
      </w:r>
      <w:r w:rsidR="003E08D6" w:rsidRPr="00A761F2">
        <w:rPr>
          <w:rFonts w:ascii="Times New Roman" w:hAnsi="Times New Roman" w:cs="Times New Roman" w:hint="eastAsia"/>
          <w:sz w:val="20"/>
          <w:szCs w:val="20"/>
        </w:rPr>
        <w:t>6</w:t>
      </w:r>
      <w:r w:rsidR="00234BE8" w:rsidRPr="00A761F2">
        <w:rPr>
          <w:rFonts w:ascii="Times New Roman" w:hAnsi="Times New Roman" w:cs="Times New Roman" w:hint="eastAsia"/>
          <w:sz w:val="20"/>
          <w:szCs w:val="20"/>
        </w:rPr>
        <w:t xml:space="preserve"> meeting for further </w:t>
      </w:r>
      <w:r w:rsidR="00D26A61" w:rsidRPr="00A761F2">
        <w:rPr>
          <w:rFonts w:ascii="Times New Roman" w:hAnsi="Times New Roman" w:cs="Times New Roman" w:hint="eastAsia"/>
          <w:sz w:val="20"/>
          <w:szCs w:val="20"/>
        </w:rPr>
        <w:t>clarification on the scope of</w:t>
      </w:r>
      <w:r w:rsidR="00234BE8" w:rsidRPr="00A761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B5379" w:rsidRPr="00A761F2">
        <w:rPr>
          <w:rFonts w:ascii="Times New Roman" w:hAnsi="Times New Roman" w:cs="Times New Roman" w:hint="eastAsia"/>
          <w:sz w:val="20"/>
          <w:szCs w:val="20"/>
        </w:rPr>
        <w:t>link-level and system-level enhancements</w:t>
      </w:r>
      <w:r w:rsidR="00C905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13317" w:rsidRPr="00A761F2">
        <w:rPr>
          <w:rFonts w:ascii="Times New Roman" w:hAnsi="Times New Roman" w:cs="Times New Roman" w:hint="eastAsia"/>
          <w:sz w:val="20"/>
          <w:szCs w:val="20"/>
        </w:rPr>
        <w:t>[2]</w:t>
      </w:r>
      <w:r w:rsidRPr="00A761F2">
        <w:rPr>
          <w:rFonts w:ascii="Times New Roman" w:hAnsi="Times New Roman" w:cs="Times New Roman"/>
          <w:sz w:val="20"/>
          <w:szCs w:val="20"/>
        </w:rPr>
        <w:t>.</w:t>
      </w:r>
      <w:r w:rsidR="003142A4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753EEFA0" w14:textId="3185722D" w:rsidR="00197DF3" w:rsidRDefault="001D77A6" w:rsidP="008946F7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uring </w:t>
      </w:r>
      <w:r w:rsidR="00D947A8">
        <w:rPr>
          <w:rFonts w:ascii="Times New Roman" w:hAnsi="Times New Roman" w:cs="Times New Roman" w:hint="eastAsia"/>
          <w:sz w:val="20"/>
          <w:szCs w:val="20"/>
        </w:rPr>
        <w:t>previous</w:t>
      </w:r>
      <w:r>
        <w:rPr>
          <w:rFonts w:ascii="Times New Roman" w:hAnsi="Times New Roman" w:cs="Times New Roman" w:hint="eastAsia"/>
          <w:sz w:val="20"/>
          <w:szCs w:val="20"/>
        </w:rPr>
        <w:t xml:space="preserve"> RAN1 meeting, detailed </w:t>
      </w:r>
      <w:r w:rsidR="00B75BC7">
        <w:rPr>
          <w:rFonts w:ascii="Times New Roman" w:hAnsi="Times New Roman" w:cs="Times New Roman" w:hint="eastAsia"/>
          <w:sz w:val="20"/>
          <w:szCs w:val="20"/>
        </w:rPr>
        <w:t>schemes on link-level</w:t>
      </w:r>
      <w:r w:rsidR="00B75BC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coverage</w:t>
      </w:r>
      <w:r>
        <w:rPr>
          <w:rFonts w:ascii="Times New Roman" w:hAnsi="Times New Roman" w:cs="Times New Roman" w:hint="eastAsia"/>
          <w:sz w:val="20"/>
          <w:szCs w:val="20"/>
        </w:rPr>
        <w:t xml:space="preserve"> enhancements for </w:t>
      </w:r>
      <w:r w:rsidR="0064624A">
        <w:rPr>
          <w:rFonts w:ascii="Times New Roman" w:hAnsi="Times New Roman" w:cs="Times New Roman" w:hint="eastAsia"/>
          <w:bCs/>
          <w:iCs/>
          <w:sz w:val="20"/>
          <w:szCs w:val="20"/>
        </w:rPr>
        <w:t>Type-0 PDCCH CSS, Type-0A/1/2 PDCCH CSS, PDSCH carrying SIB1 and PDSCH with Msg4</w:t>
      </w:r>
      <w:r w:rsidR="00F048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2552">
        <w:rPr>
          <w:rFonts w:ascii="Times New Roman" w:hAnsi="Times New Roman" w:cs="Times New Roman" w:hint="eastAsia"/>
          <w:sz w:val="20"/>
          <w:szCs w:val="20"/>
        </w:rPr>
        <w:t>have been discussed</w:t>
      </w:r>
      <w:r w:rsidR="00F309A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309A4">
        <w:rPr>
          <w:rFonts w:ascii="Times New Roman" w:hAnsi="Times New Roman" w:cs="Times New Roman"/>
          <w:sz w:val="20"/>
          <w:szCs w:val="20"/>
        </w:rPr>
        <w:t>separately</w:t>
      </w:r>
      <w:r w:rsidR="00F0480D">
        <w:rPr>
          <w:rFonts w:ascii="Times New Roman" w:hAnsi="Times New Roman" w:cs="Times New Roman" w:hint="eastAsia"/>
          <w:sz w:val="20"/>
          <w:szCs w:val="20"/>
        </w:rPr>
        <w:t>.</w:t>
      </w:r>
      <w:r w:rsidR="00D947A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947A8">
        <w:rPr>
          <w:rFonts w:ascii="Times New Roman" w:hAnsi="Times New Roman" w:cs="Times New Roman"/>
          <w:sz w:val="20"/>
          <w:szCs w:val="20"/>
        </w:rPr>
        <w:t>A</w:t>
      </w:r>
      <w:r w:rsidR="00D947A8">
        <w:rPr>
          <w:rFonts w:ascii="Times New Roman" w:hAnsi="Times New Roman" w:cs="Times New Roman" w:hint="eastAsia"/>
          <w:sz w:val="20"/>
          <w:szCs w:val="20"/>
        </w:rPr>
        <w:t xml:space="preserve">nd for system-level analysis, </w:t>
      </w:r>
      <w:r w:rsidR="00D947A8" w:rsidRPr="00D947A8">
        <w:rPr>
          <w:rFonts w:ascii="Times New Roman" w:hAnsi="Times New Roman" w:cs="Times New Roman" w:hint="eastAsia"/>
          <w:sz w:val="20"/>
          <w:szCs w:val="20"/>
        </w:rPr>
        <w:t>SSB periodicity extension</w:t>
      </w:r>
      <w:r w:rsidR="00D947A8">
        <w:rPr>
          <w:rFonts w:ascii="Times New Roman" w:hAnsi="Times New Roman" w:cs="Times New Roman" w:hint="eastAsia"/>
          <w:sz w:val="20"/>
          <w:szCs w:val="20"/>
        </w:rPr>
        <w:t xml:space="preserve"> of 160ms have been supported.</w:t>
      </w:r>
      <w:r w:rsidR="00D1595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3323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In this contribution, we will </w:t>
      </w:r>
      <w:r w:rsidR="003C21B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further </w:t>
      </w:r>
      <w:r w:rsidR="00D26A61">
        <w:rPr>
          <w:rFonts w:ascii="Times New Roman" w:hAnsi="Times New Roman" w:cs="Times New Roman" w:hint="eastAsia"/>
          <w:bCs/>
          <w:iCs/>
          <w:sz w:val="20"/>
          <w:szCs w:val="20"/>
        </w:rPr>
        <w:t>share our views on</w:t>
      </w:r>
      <w:r w:rsidR="00F309A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D947A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remaining issues of the </w:t>
      </w:r>
      <w:r w:rsidR="00F309A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detailed link-level enhancement solutions to support repetition </w:t>
      </w:r>
      <w:r w:rsidR="004D0C2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schemes </w:t>
      </w:r>
      <w:r w:rsidR="00F309A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of </w:t>
      </w:r>
      <w:r w:rsidR="004D0C24">
        <w:rPr>
          <w:rFonts w:ascii="Times New Roman" w:hAnsi="Times New Roman" w:cs="Times New Roman" w:hint="eastAsia"/>
          <w:bCs/>
          <w:iCs/>
          <w:sz w:val="20"/>
          <w:szCs w:val="20"/>
        </w:rPr>
        <w:t>each bottleneck channel</w:t>
      </w:r>
      <w:r w:rsidR="00227B9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0F0E4918" w14:textId="55FE1509" w:rsidR="00952607" w:rsidRDefault="00952607" w:rsidP="00952607">
      <w:pPr>
        <w:pStyle w:val="2"/>
        <w:numPr>
          <w:ilvl w:val="1"/>
          <w:numId w:val="0"/>
        </w:numPr>
        <w:spacing w:before="120" w:after="120"/>
        <w:jc w:val="both"/>
        <w:rPr>
          <w:rFonts w:eastAsiaTheme="minorEastAsia"/>
          <w:b/>
          <w:bCs/>
          <w:sz w:val="24"/>
        </w:rPr>
      </w:pPr>
      <w:r>
        <w:rPr>
          <w:b/>
          <w:bCs/>
          <w:sz w:val="24"/>
        </w:rPr>
        <w:t>2.</w:t>
      </w:r>
      <w:r w:rsidR="00540A67">
        <w:rPr>
          <w:rFonts w:eastAsiaTheme="minorEastAsia" w:hint="eastAsia"/>
          <w:b/>
          <w:bCs/>
          <w:sz w:val="24"/>
        </w:rPr>
        <w:t>1</w:t>
      </w:r>
      <w:r>
        <w:rPr>
          <w:b/>
          <w:bCs/>
          <w:sz w:val="24"/>
        </w:rPr>
        <w:t xml:space="preserve"> </w:t>
      </w:r>
      <w:r>
        <w:rPr>
          <w:rFonts w:eastAsiaTheme="minorEastAsia" w:hint="eastAsia"/>
          <w:b/>
          <w:bCs/>
          <w:sz w:val="24"/>
        </w:rPr>
        <w:t>Link</w:t>
      </w:r>
      <w:r w:rsidR="00214EF2">
        <w:rPr>
          <w:rFonts w:eastAsiaTheme="minorEastAsia" w:hint="eastAsia"/>
          <w:b/>
          <w:bCs/>
          <w:sz w:val="24"/>
        </w:rPr>
        <w:t>-</w:t>
      </w:r>
      <w:r>
        <w:rPr>
          <w:rFonts w:eastAsiaTheme="minorEastAsia" w:hint="eastAsia"/>
          <w:b/>
          <w:bCs/>
          <w:sz w:val="24"/>
        </w:rPr>
        <w:t xml:space="preserve">level </w:t>
      </w:r>
      <w:r w:rsidR="000A5F37">
        <w:rPr>
          <w:rFonts w:eastAsiaTheme="minorEastAsia" w:hint="eastAsia"/>
          <w:b/>
          <w:bCs/>
          <w:sz w:val="24"/>
        </w:rPr>
        <w:t>enhancements</w:t>
      </w:r>
    </w:p>
    <w:p w14:paraId="5DF7069B" w14:textId="57315209" w:rsidR="000A5F37" w:rsidRPr="00624D15" w:rsidRDefault="00456D43" w:rsidP="00577686">
      <w:pPr>
        <w:spacing w:beforeLines="50" w:before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or link-level study of DL coverage enhancements in NR NTN, t</w:t>
      </w:r>
      <w:r w:rsidR="000A5F3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</w:t>
      </w:r>
      <w:r w:rsidR="000A5F37">
        <w:rPr>
          <w:rFonts w:ascii="Times New Roman" w:hAnsi="Times New Roman" w:cs="Times New Roman"/>
          <w:bCs/>
          <w:iCs/>
          <w:sz w:val="20"/>
          <w:szCs w:val="20"/>
        </w:rPr>
        <w:t>bottleneck</w:t>
      </w:r>
      <w:r w:rsidR="000A5F3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DL channel/signals are identified based on the</w:t>
      </w:r>
      <w:r w:rsidR="00952607">
        <w:rPr>
          <w:rFonts w:ascii="Times New Roman" w:hAnsi="Times New Roman" w:cs="Times New Roman"/>
          <w:bCs/>
          <w:iCs/>
          <w:sz w:val="20"/>
          <w:szCs w:val="20"/>
        </w:rPr>
        <w:t xml:space="preserve"> link level DL coverage evaluation</w:t>
      </w:r>
      <w:r w:rsidR="000A5F37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64624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64624A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64624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</w:t>
      </w:r>
      <w:r w:rsidR="0064624A">
        <w:rPr>
          <w:rFonts w:ascii="Times New Roman" w:hAnsi="Times New Roman" w:cs="Times New Roman"/>
          <w:bCs/>
          <w:iCs/>
          <w:sz w:val="20"/>
          <w:szCs w:val="20"/>
        </w:rPr>
        <w:t>coverage</w:t>
      </w:r>
      <w:r w:rsidR="0064624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gap for LEO-600 scenarios with Set1-3 FR1 parameters of each DL channel are summarized in the table</w:t>
      </w:r>
      <w:r w:rsidR="00585F37" w:rsidRPr="00585F3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585F37">
        <w:rPr>
          <w:rFonts w:ascii="Times New Roman" w:hAnsi="Times New Roman" w:cs="Times New Roman" w:hint="eastAsia"/>
          <w:bCs/>
          <w:iCs/>
          <w:sz w:val="20"/>
          <w:szCs w:val="20"/>
        </w:rPr>
        <w:t>of Annex B</w:t>
      </w:r>
      <w:r w:rsidR="0064624A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0A5F3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0A5F37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0A5F37">
        <w:rPr>
          <w:rFonts w:ascii="Times New Roman" w:hAnsi="Times New Roman" w:cs="Times New Roman" w:hint="eastAsia"/>
          <w:bCs/>
          <w:iCs/>
          <w:sz w:val="20"/>
          <w:szCs w:val="20"/>
        </w:rPr>
        <w:t>s clarified in the scope of WID after RAN#106 meeting, l</w:t>
      </w:r>
      <w:r w:rsidR="000A5F37" w:rsidRPr="00624D15">
        <w:rPr>
          <w:rFonts w:ascii="Times New Roman" w:hAnsi="Times New Roman" w:cs="Times New Roman" w:hint="eastAsia"/>
          <w:bCs/>
          <w:iCs/>
          <w:sz w:val="20"/>
          <w:szCs w:val="20"/>
        </w:rPr>
        <w:t>ink level enhancements are to be specified for the following channels:</w:t>
      </w:r>
    </w:p>
    <w:p w14:paraId="68C542B5" w14:textId="77777777" w:rsidR="000A5F37" w:rsidRPr="00624D15" w:rsidRDefault="000A5F37">
      <w:pPr>
        <w:pStyle w:val="aff9"/>
        <w:numPr>
          <w:ilvl w:val="0"/>
          <w:numId w:val="14"/>
        </w:numPr>
        <w:spacing w:beforeLines="0" w:afterLines="0"/>
        <w:ind w:left="714" w:firstLineChars="0" w:hanging="357"/>
        <w:rPr>
          <w:rFonts w:cs="Times New Roman"/>
          <w:bCs/>
          <w:iCs/>
          <w:sz w:val="20"/>
          <w:szCs w:val="20"/>
        </w:rPr>
      </w:pPr>
      <w:r w:rsidRPr="00624D15">
        <w:rPr>
          <w:rFonts w:cs="Times New Roman"/>
          <w:bCs/>
          <w:iCs/>
          <w:sz w:val="20"/>
          <w:szCs w:val="20"/>
        </w:rPr>
        <w:t>PDCCH at least for CSS (except for Type-3) via PDCCH repetition</w:t>
      </w:r>
    </w:p>
    <w:p w14:paraId="729D0C8B" w14:textId="77777777" w:rsidR="000A5F37" w:rsidRPr="00624D15" w:rsidRDefault="000A5F37">
      <w:pPr>
        <w:pStyle w:val="aff9"/>
        <w:numPr>
          <w:ilvl w:val="0"/>
          <w:numId w:val="14"/>
        </w:numPr>
        <w:spacing w:beforeLines="0" w:afterLines="0"/>
        <w:ind w:left="714" w:firstLineChars="0" w:hanging="357"/>
        <w:rPr>
          <w:rFonts w:cs="Times New Roman"/>
          <w:bCs/>
          <w:iCs/>
          <w:sz w:val="20"/>
          <w:szCs w:val="20"/>
        </w:rPr>
      </w:pPr>
      <w:r w:rsidRPr="00624D15">
        <w:rPr>
          <w:rFonts w:cs="Times New Roman"/>
          <w:bCs/>
          <w:iCs/>
          <w:sz w:val="20"/>
          <w:szCs w:val="20"/>
        </w:rPr>
        <w:t>PDSCH with Msg4 via PDSCH repetition</w:t>
      </w:r>
    </w:p>
    <w:p w14:paraId="79F9F956" w14:textId="1C5F126F" w:rsidR="00483870" w:rsidRPr="000762ED" w:rsidRDefault="000A5F37">
      <w:pPr>
        <w:pStyle w:val="aff9"/>
        <w:numPr>
          <w:ilvl w:val="0"/>
          <w:numId w:val="14"/>
        </w:numPr>
        <w:spacing w:beforeLines="0" w:after="120"/>
        <w:ind w:left="714" w:firstLineChars="0" w:hanging="357"/>
        <w:rPr>
          <w:rFonts w:cs="Times New Roman"/>
          <w:bCs/>
          <w:iCs/>
          <w:sz w:val="20"/>
          <w:szCs w:val="20"/>
        </w:rPr>
      </w:pPr>
      <w:r w:rsidRPr="00624D15">
        <w:rPr>
          <w:rFonts w:cs="Times New Roman"/>
          <w:bCs/>
          <w:iCs/>
          <w:sz w:val="20"/>
          <w:szCs w:val="20"/>
        </w:rPr>
        <w:t xml:space="preserve">PDSCH with SIB1 via 2 PDSCH repetitions within 20 </w:t>
      </w:r>
      <w:proofErr w:type="spellStart"/>
      <w:r w:rsidRPr="00624D15">
        <w:rPr>
          <w:rFonts w:cs="Times New Roman"/>
          <w:bCs/>
          <w:iCs/>
          <w:sz w:val="20"/>
          <w:szCs w:val="20"/>
        </w:rPr>
        <w:t>ms</w:t>
      </w:r>
      <w:proofErr w:type="spellEnd"/>
      <w:r w:rsidRPr="00624D15">
        <w:rPr>
          <w:rFonts w:cs="Times New Roman"/>
          <w:bCs/>
          <w:iCs/>
          <w:sz w:val="20"/>
          <w:szCs w:val="20"/>
        </w:rPr>
        <w:t xml:space="preserve"> duration</w:t>
      </w:r>
    </w:p>
    <w:p w14:paraId="53936A93" w14:textId="47631B03" w:rsidR="000762ED" w:rsidRPr="000762ED" w:rsidRDefault="00C86CCA" w:rsidP="000762ED">
      <w:pPr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T</w:t>
      </w:r>
      <w:r w:rsidR="000762ED" w:rsidRPr="000762E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</w:t>
      </w:r>
      <w:r w:rsidR="000762E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specific repetition schemes for each coverage </w:t>
      </w:r>
      <w:r w:rsidR="000762ED">
        <w:rPr>
          <w:rFonts w:ascii="Times New Roman" w:hAnsi="Times New Roman" w:cs="Times New Roman"/>
          <w:bCs/>
          <w:iCs/>
          <w:sz w:val="20"/>
          <w:szCs w:val="20"/>
        </w:rPr>
        <w:t>bottleneck</w:t>
      </w:r>
      <w:r w:rsidR="000762E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channel have been achieved in previous RAN1 meetings, while some detailed indication methods need further discussion. </w:t>
      </w:r>
    </w:p>
    <w:p w14:paraId="7927FF07" w14:textId="348980D9" w:rsidR="00C606A9" w:rsidRPr="00C606A9" w:rsidRDefault="00952607" w:rsidP="00C606A9">
      <w:pPr>
        <w:spacing w:beforeLines="50" w:before="120" w:afterLines="50" w:after="120"/>
        <w:outlineLvl w:val="2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 w:hint="eastAsia"/>
          <w:b/>
          <w:iCs/>
          <w:sz w:val="22"/>
          <w:szCs w:val="22"/>
        </w:rPr>
        <w:t>2</w:t>
      </w:r>
      <w:r>
        <w:rPr>
          <w:rFonts w:ascii="Times New Roman" w:hAnsi="Times New Roman" w:cs="Times New Roman"/>
          <w:b/>
          <w:iCs/>
          <w:sz w:val="22"/>
          <w:szCs w:val="22"/>
        </w:rPr>
        <w:t>.</w:t>
      </w:r>
      <w:r w:rsidR="00C86CCA">
        <w:rPr>
          <w:rFonts w:ascii="Times New Roman" w:hAnsi="Times New Roman" w:cs="Times New Roman" w:hint="eastAsia"/>
          <w:b/>
          <w:iCs/>
          <w:sz w:val="22"/>
          <w:szCs w:val="22"/>
        </w:rPr>
        <w:t>1</w:t>
      </w:r>
      <w:r>
        <w:rPr>
          <w:rFonts w:ascii="Times New Roman" w:hAnsi="Times New Roman" w:cs="Times New Roman"/>
          <w:b/>
          <w:iCs/>
          <w:sz w:val="22"/>
          <w:szCs w:val="22"/>
        </w:rPr>
        <w:t>.</w:t>
      </w:r>
      <w:r>
        <w:rPr>
          <w:rFonts w:ascii="Times New Roman" w:hAnsi="Times New Roman" w:cs="Times New Roman" w:hint="eastAsia"/>
          <w:b/>
          <w:iCs/>
          <w:sz w:val="22"/>
          <w:szCs w:val="22"/>
        </w:rPr>
        <w:t>1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="00907DCF">
        <w:rPr>
          <w:rFonts w:ascii="Times New Roman" w:hAnsi="Times New Roman" w:cs="Times New Roman" w:hint="eastAsia"/>
          <w:b/>
          <w:iCs/>
          <w:sz w:val="22"/>
          <w:szCs w:val="22"/>
        </w:rPr>
        <w:t xml:space="preserve">Repetition of </w:t>
      </w:r>
      <w:r w:rsidR="00E032D1">
        <w:rPr>
          <w:rFonts w:ascii="Times New Roman" w:hAnsi="Times New Roman" w:cs="Times New Roman" w:hint="eastAsia"/>
          <w:b/>
          <w:iCs/>
          <w:sz w:val="22"/>
          <w:szCs w:val="22"/>
        </w:rPr>
        <w:t>PDCCH</w:t>
      </w:r>
      <w:r w:rsidR="003A2F29">
        <w:rPr>
          <w:rFonts w:ascii="Times New Roman" w:hAnsi="Times New Roman" w:cs="Times New Roman" w:hint="eastAsia"/>
          <w:b/>
          <w:iCs/>
          <w:sz w:val="22"/>
          <w:szCs w:val="22"/>
        </w:rPr>
        <w:t xml:space="preserve"> CSS</w:t>
      </w:r>
    </w:p>
    <w:p w14:paraId="7196BAF4" w14:textId="581BDD15" w:rsidR="00680AA0" w:rsidRPr="00E71DFF" w:rsidRDefault="00E71DFF" w:rsidP="00B2777A">
      <w:pPr>
        <w:widowControl/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Times New Roman" w:hAnsi="Times New Roman" w:cs="Times New Roman"/>
          <w:bCs/>
          <w:iCs/>
          <w:sz w:val="20"/>
          <w:szCs w:val="20"/>
        </w:rPr>
      </w:pPr>
      <w:r w:rsidRPr="00E71D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For PDCCH </w:t>
      </w:r>
      <w:r w:rsidR="000762E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CSS </w:t>
      </w:r>
      <w:r w:rsidRPr="00E71D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other than </w:t>
      </w:r>
      <w:r w:rsidRPr="00E71DFF">
        <w:rPr>
          <w:rFonts w:ascii="Times New Roman" w:hAnsi="Times New Roman" w:cs="Times New Roman"/>
          <w:bCs/>
          <w:iCs/>
          <w:sz w:val="20"/>
          <w:szCs w:val="20"/>
        </w:rPr>
        <w:t>Type-0 CSS and other than Type-3 CSS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0762ED">
        <w:rPr>
          <w:rFonts w:ascii="Times New Roman" w:hAnsi="Times New Roman" w:cs="Times New Roman" w:hint="eastAsia"/>
          <w:bCs/>
          <w:iCs/>
          <w:sz w:val="20"/>
          <w:szCs w:val="20"/>
        </w:rPr>
        <w:t>intra-slot PDCCH repetition is supported</w:t>
      </w:r>
      <w:r w:rsidR="00E20213">
        <w:rPr>
          <w:rFonts w:ascii="Times New Roman" w:hAnsi="Times New Roman" w:cs="Times New Roman" w:hint="eastAsia"/>
          <w:bCs/>
          <w:iCs/>
          <w:sz w:val="20"/>
          <w:szCs w:val="20"/>
        </w:rPr>
        <w:t>, and the monitoring occasions of the repeated PDCCH CSSs occupy consecutive symbols, the agreement achieved in the last RAN1 meeting is listed below</w:t>
      </w:r>
      <w:r w:rsidR="00C9050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[3]</w:t>
      </w:r>
      <w:r w:rsidR="00E20213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362FB" w:rsidRPr="00E71DFF" w14:paraId="1377F345" w14:textId="77777777" w:rsidTr="00B362FB">
        <w:tc>
          <w:tcPr>
            <w:tcW w:w="9962" w:type="dxa"/>
          </w:tcPr>
          <w:p w14:paraId="246CB084" w14:textId="180F06D2" w:rsidR="00540A67" w:rsidRPr="00540A67" w:rsidRDefault="00E20213" w:rsidP="00540A67">
            <w:pPr>
              <w:rPr>
                <w:b/>
                <w:sz w:val="20"/>
                <w:szCs w:val="20"/>
              </w:rPr>
            </w:pPr>
            <w:r w:rsidRPr="00E20213">
              <w:rPr>
                <w:rFonts w:eastAsiaTheme="minorEastAsia" w:hint="eastAsia"/>
                <w:b/>
                <w:sz w:val="20"/>
                <w:szCs w:val="20"/>
                <w:highlight w:val="green"/>
                <w:lang w:eastAsia="zh-CN"/>
              </w:rPr>
              <w:t xml:space="preserve">RAN1#121 </w:t>
            </w:r>
            <w:r w:rsidR="00540A67" w:rsidRPr="00E20213">
              <w:rPr>
                <w:b/>
                <w:sz w:val="20"/>
                <w:szCs w:val="20"/>
                <w:highlight w:val="green"/>
              </w:rPr>
              <w:t>A</w:t>
            </w:r>
            <w:r w:rsidR="00540A67" w:rsidRPr="00540A67">
              <w:rPr>
                <w:b/>
                <w:sz w:val="20"/>
                <w:szCs w:val="20"/>
                <w:highlight w:val="green"/>
              </w:rPr>
              <w:t>greement</w:t>
            </w:r>
          </w:p>
          <w:p w14:paraId="78BC850D" w14:textId="77777777" w:rsidR="00540A67" w:rsidRPr="00540A67" w:rsidRDefault="00540A67" w:rsidP="00540A67">
            <w:pPr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 xml:space="preserve">For PDCCH CSS other than Type-0 CSS and other than Type-3 CSS for common search spaces other than </w:t>
            </w:r>
            <w:proofErr w:type="spellStart"/>
            <w:r w:rsidRPr="00540A67">
              <w:rPr>
                <w:sz w:val="20"/>
                <w:szCs w:val="20"/>
              </w:rPr>
              <w:t>SearchSpaceZero</w:t>
            </w:r>
            <w:proofErr w:type="spellEnd"/>
            <w:r w:rsidRPr="00540A67">
              <w:rPr>
                <w:sz w:val="20"/>
                <w:szCs w:val="20"/>
              </w:rPr>
              <w:t>, support intra-slot repetition based on:</w:t>
            </w:r>
          </w:p>
          <w:p w14:paraId="73494067" w14:textId="77777777" w:rsidR="00540A67" w:rsidRPr="00540A67" w:rsidRDefault="00540A67">
            <w:pPr>
              <w:pStyle w:val="aff9"/>
              <w:numPr>
                <w:ilvl w:val="0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>The starting symbol of monitoring occasion of the second SS is located right after the ending symbol of monitoring occasion of the first SS.</w:t>
            </w:r>
          </w:p>
          <w:p w14:paraId="5C3892D9" w14:textId="77777777" w:rsidR="00540A67" w:rsidRPr="00540A67" w:rsidRDefault="00540A67">
            <w:pPr>
              <w:pStyle w:val="aff9"/>
              <w:numPr>
                <w:ilvl w:val="0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>BD is counted as one or two, subject to UE capability, in RRC connected mode</w:t>
            </w:r>
          </w:p>
          <w:p w14:paraId="01666A2C" w14:textId="77777777" w:rsidR="00540A67" w:rsidRPr="00540A67" w:rsidRDefault="00540A67">
            <w:pPr>
              <w:pStyle w:val="aff9"/>
              <w:numPr>
                <w:ilvl w:val="1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 xml:space="preserve">UE assumes that a DCI Format with the same content is repeated on two PDCCH candidates. </w:t>
            </w:r>
          </w:p>
          <w:p w14:paraId="5103DD92" w14:textId="77777777" w:rsidR="00540A67" w:rsidRPr="00540A67" w:rsidRDefault="00540A67">
            <w:pPr>
              <w:pStyle w:val="aff9"/>
              <w:numPr>
                <w:ilvl w:val="1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>Note: From RAN1 perspective UE is expected to deliver performance no worse than soft combining</w:t>
            </w:r>
          </w:p>
          <w:p w14:paraId="1C57FDBD" w14:textId="77777777" w:rsidR="00540A67" w:rsidRPr="00540A67" w:rsidRDefault="00540A67">
            <w:pPr>
              <w:pStyle w:val="aff9"/>
              <w:numPr>
                <w:ilvl w:val="0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sz w:val="20"/>
                <w:szCs w:val="20"/>
              </w:rPr>
              <w:t>PDCCH repetition is applicable to RNTI of the CSS.</w:t>
            </w:r>
          </w:p>
          <w:p w14:paraId="76ADF67A" w14:textId="77777777" w:rsidR="00540A67" w:rsidRPr="00540A67" w:rsidRDefault="00540A67">
            <w:pPr>
              <w:pStyle w:val="aff9"/>
              <w:numPr>
                <w:ilvl w:val="0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rFonts w:eastAsia="宋体"/>
                <w:bCs/>
                <w:sz w:val="20"/>
                <w:szCs w:val="20"/>
              </w:rPr>
              <w:t xml:space="preserve">Repeated </w:t>
            </w:r>
            <w:r w:rsidRPr="00540A67">
              <w:rPr>
                <w:bCs/>
                <w:sz w:val="20"/>
                <w:szCs w:val="20"/>
              </w:rPr>
              <w:t>PDCCH candidates within the same CORESET repeated in the slot, and share the same aggregation level (AL), coded bits and same candidate index.</w:t>
            </w:r>
          </w:p>
          <w:p w14:paraId="08D94D52" w14:textId="17262DF2" w:rsidR="00540A67" w:rsidRPr="00540A67" w:rsidRDefault="00540A67">
            <w:pPr>
              <w:pStyle w:val="aff9"/>
              <w:numPr>
                <w:ilvl w:val="1"/>
                <w:numId w:val="17"/>
              </w:numPr>
              <w:spacing w:beforeLines="0" w:before="120" w:afterLines="0" w:after="120"/>
              <w:ind w:firstLineChars="0"/>
              <w:jc w:val="both"/>
              <w:rPr>
                <w:sz w:val="20"/>
                <w:szCs w:val="20"/>
              </w:rPr>
            </w:pPr>
            <w:r w:rsidRPr="00540A67">
              <w:rPr>
                <w:bCs/>
                <w:sz w:val="20"/>
                <w:szCs w:val="20"/>
              </w:rPr>
              <w:t>Up to editor how to capture this in writing the relevant RAN1 specification.</w:t>
            </w:r>
          </w:p>
        </w:tc>
      </w:tr>
    </w:tbl>
    <w:p w14:paraId="60876BC8" w14:textId="0D367520" w:rsidR="00543728" w:rsidRPr="00543728" w:rsidRDefault="00543728" w:rsidP="00B2777A">
      <w:pPr>
        <w:spacing w:before="5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lastRenderedPageBreak/>
        <w:t xml:space="preserve">The intra-slot PDCCH repetition scheme has been supported in multi-TRP scenarios to improve reliability, two linked Search Spaces within the same slot are configured with </w:t>
      </w:r>
      <w:r w:rsidRPr="00FF39D4">
        <w:rPr>
          <w:rFonts w:ascii="Times New Roman" w:hAnsi="Times New Roman" w:cs="Times New Roman"/>
          <w:bCs/>
          <w:iCs/>
          <w:sz w:val="20"/>
          <w:szCs w:val="20"/>
        </w:rPr>
        <w:t>the same periodicity and offset (</w:t>
      </w:r>
      <w:proofErr w:type="spellStart"/>
      <w:r w:rsidRPr="00FF39D4">
        <w:rPr>
          <w:rFonts w:ascii="Times New Roman" w:hAnsi="Times New Roman" w:cs="Times New Roman"/>
          <w:bCs/>
          <w:i/>
          <w:sz w:val="20"/>
          <w:szCs w:val="20"/>
        </w:rPr>
        <w:t>monitoringSlotPeriodicityAndOffset</w:t>
      </w:r>
      <w:proofErr w:type="spellEnd"/>
      <w:r w:rsidRPr="00FF39D4">
        <w:rPr>
          <w:rFonts w:ascii="Times New Roman" w:hAnsi="Times New Roman" w:cs="Times New Roman"/>
          <w:bCs/>
          <w:iCs/>
          <w:sz w:val="20"/>
          <w:szCs w:val="20"/>
        </w:rPr>
        <w:t>), and the same duration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 However, as clarified in current specification, t</w:t>
      </w:r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he following SS sets cannot be linked with another SS set for PDCCH repetition: SS set 0, searchSpaceSIB1,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searchSpaceOtherSystemInformation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pagingSearchSpace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ra-SearchSpace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searchSpaceMCCH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searchSpaceMTCH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peiSearchSpace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 xml:space="preserve">, and </w:t>
      </w:r>
      <w:proofErr w:type="spellStart"/>
      <w:r w:rsidRPr="00146326">
        <w:rPr>
          <w:rFonts w:ascii="Times New Roman" w:hAnsi="Times New Roman" w:cs="Times New Roman"/>
          <w:bCs/>
          <w:iCs/>
          <w:sz w:val="20"/>
          <w:szCs w:val="20"/>
        </w:rPr>
        <w:t>sdt-SearchSpace</w:t>
      </w:r>
      <w:proofErr w:type="spellEnd"/>
      <w:r w:rsidRPr="00146326">
        <w:rPr>
          <w:rFonts w:ascii="Times New Roman" w:hAnsi="Times New Roman" w:cs="Times New Roman"/>
          <w:bCs/>
          <w:iCs/>
          <w:sz w:val="20"/>
          <w:szCs w:val="20"/>
        </w:rPr>
        <w:t>.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W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hile PDCCH repetition by search space linking for scheduling paging/random access information has not been supported. </w:t>
      </w:r>
    </w:p>
    <w:p w14:paraId="04A6A351" w14:textId="4010205A" w:rsidR="00C904AD" w:rsidRDefault="00C904AD" w:rsidP="00B2777A">
      <w:pPr>
        <w:spacing w:before="5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t is supported that</w:t>
      </w:r>
      <w:r w:rsidRPr="00C904AD">
        <w:rPr>
          <w:rFonts w:hint="eastAsia"/>
        </w:rPr>
        <w:t xml:space="preserve"> 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>PDCCH candidates within the same CORESET repeated in the slot, and share the same aggregation level (AL), coded bits and same candidate index.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rom our understanding, the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two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repeated 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PDCCH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CSSs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ar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>e configured with the same numbers of symbols and RBs within a slot, and there is no need to introduce the linking CSS between the repeated PDCCH candidates</w:t>
      </w:r>
      <w:r w:rsidR="00543728">
        <w:rPr>
          <w:rFonts w:ascii="Times New Roman" w:hAnsi="Times New Roman" w:cs="Times New Roman" w:hint="eastAsia"/>
          <w:bCs/>
          <w:iCs/>
          <w:sz w:val="20"/>
          <w:szCs w:val="20"/>
        </w:rPr>
        <w:t>, also no need to introduce additional search space linkage parameters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543728">
        <w:rPr>
          <w:rFonts w:ascii="Times New Roman" w:hAnsi="Times New Roman" w:cs="Times New Roman"/>
          <w:bCs/>
          <w:iCs/>
          <w:sz w:val="20"/>
          <w:szCs w:val="20"/>
        </w:rPr>
        <w:t>F</w:t>
      </w:r>
      <w:r w:rsidR="0054372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rom our perspective, </w:t>
      </w:r>
      <w:r w:rsidR="00A471E5">
        <w:rPr>
          <w:rFonts w:ascii="Times New Roman" w:hAnsi="Times New Roman" w:cs="Times New Roman" w:hint="eastAsia"/>
          <w:bCs/>
          <w:iCs/>
          <w:sz w:val="20"/>
          <w:szCs w:val="20"/>
        </w:rPr>
        <w:t>considering the enabling/</w:t>
      </w:r>
      <w:r w:rsidR="00A471E5">
        <w:rPr>
          <w:rFonts w:ascii="Times New Roman" w:hAnsi="Times New Roman" w:cs="Times New Roman"/>
          <w:bCs/>
          <w:iCs/>
          <w:sz w:val="20"/>
          <w:szCs w:val="20"/>
        </w:rPr>
        <w:t>disabling</w:t>
      </w:r>
      <w:r w:rsidR="00A471E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of 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PDCCH repetition, similar to </w:t>
      </w:r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PDCCH repetition for Type0 PDCCH CSS of </w:t>
      </w:r>
      <w:proofErr w:type="spellStart"/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>searchSpaceZero</w:t>
      </w:r>
      <w:proofErr w:type="spellEnd"/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configured within MIB pdcch-ConfigSIB1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>, which</w:t>
      </w:r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us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>es</w:t>
      </w:r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one </w:t>
      </w:r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>reserved bit in PBCH payload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for enabling/</w:t>
      </w:r>
      <w:r w:rsidR="0095031C">
        <w:rPr>
          <w:rFonts w:ascii="Times New Roman" w:hAnsi="Times New Roman" w:cs="Times New Roman"/>
          <w:bCs/>
          <w:iCs/>
          <w:sz w:val="20"/>
          <w:szCs w:val="20"/>
        </w:rPr>
        <w:t>disabling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indication, </w:t>
      </w:r>
      <w:r w:rsidR="00543728">
        <w:rPr>
          <w:rFonts w:ascii="Times New Roman" w:hAnsi="Times New Roman" w:cs="Times New Roman" w:hint="eastAsia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 is straightforward that </w:t>
      </w:r>
      <w:r w:rsidRPr="00C904AD">
        <w:rPr>
          <w:rFonts w:ascii="Times New Roman" w:hAnsi="Times New Roman" w:cs="Times New Roman" w:hint="eastAsia"/>
          <w:bCs/>
          <w:iCs/>
          <w:sz w:val="20"/>
          <w:szCs w:val="20"/>
        </w:rPr>
        <w:t>intra-slot PDCCH repetition for PDCCH CSS other than Type-0 CSS and other than Type-3 CSS can be enabled via system information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6AE4AFAC" w14:textId="65382DFA" w:rsidR="00E71DFF" w:rsidRDefault="00944C4B" w:rsidP="005C5843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 w:cs="Times New Roman"/>
          <w:b/>
          <w:iCs/>
          <w:sz w:val="20"/>
          <w:szCs w:val="20"/>
        </w:rPr>
      </w:pPr>
      <w:r w:rsidRPr="00944C4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Proposal </w:t>
      </w:r>
      <w:r w:rsidR="009748AA">
        <w:rPr>
          <w:rFonts w:ascii="Times New Roman" w:hAnsi="Times New Roman" w:cs="Times New Roman" w:hint="eastAsia"/>
          <w:b/>
          <w:iCs/>
          <w:sz w:val="20"/>
          <w:szCs w:val="20"/>
        </w:rPr>
        <w:t>1</w:t>
      </w:r>
      <w:r w:rsidRPr="00944C4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: </w:t>
      </w:r>
      <w:r w:rsidR="00543728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To support </w:t>
      </w:r>
      <w:r w:rsidR="00543728" w:rsidRPr="00543728">
        <w:rPr>
          <w:rFonts w:ascii="Times New Roman" w:hAnsi="Times New Roman" w:cs="Times New Roman" w:hint="eastAsia"/>
          <w:b/>
          <w:iCs/>
          <w:sz w:val="20"/>
          <w:szCs w:val="20"/>
        </w:rPr>
        <w:t>intra-slot PDCCH repetition</w:t>
      </w:r>
      <w:r w:rsidR="00E71DFF"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="00543728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</w:t>
      </w:r>
      <w:r w:rsidR="00E71DFF"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PDCCH CSS other than Type-0 CSS and other than Type-3 CSS for common search spaces other than </w:t>
      </w:r>
      <w:proofErr w:type="spellStart"/>
      <w:r w:rsidR="00E71DFF" w:rsidRPr="00E71DFF">
        <w:rPr>
          <w:rFonts w:ascii="Times New Roman" w:hAnsi="Times New Roman" w:cs="Times New Roman" w:hint="eastAsia"/>
          <w:b/>
          <w:iCs/>
          <w:sz w:val="20"/>
          <w:szCs w:val="20"/>
        </w:rPr>
        <w:t>SearchSpaceZero</w:t>
      </w:r>
      <w:proofErr w:type="spellEnd"/>
      <w:r w:rsidR="00E71DFF"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, </w:t>
      </w:r>
    </w:p>
    <w:p w14:paraId="57240611" w14:textId="16A9DB05" w:rsidR="004544A0" w:rsidRPr="00E77931" w:rsidRDefault="00D04400" w:rsidP="00A471E5">
      <w:pPr>
        <w:widowControl/>
        <w:numPr>
          <w:ilvl w:val="0"/>
          <w:numId w:val="11"/>
        </w:numPr>
        <w:tabs>
          <w:tab w:val="num" w:pos="2160"/>
        </w:tabs>
        <w:overflowPunct w:val="0"/>
        <w:autoSpaceDE w:val="0"/>
        <w:autoSpaceDN w:val="0"/>
        <w:adjustRightInd w:val="0"/>
        <w:snapToGrid w:val="0"/>
        <w:spacing w:after="180"/>
        <w:ind w:left="714" w:hanging="357"/>
        <w:textAlignment w:val="baseline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T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he enabling/disabling of PDCCH repetition can be indicated via system information.</w:t>
      </w:r>
    </w:p>
    <w:p w14:paraId="06ED1785" w14:textId="6DE5984A" w:rsidR="00DA6D03" w:rsidRPr="00C606A9" w:rsidRDefault="00DA6D03" w:rsidP="00DA6D03">
      <w:pPr>
        <w:spacing w:beforeLines="50" w:before="120" w:afterLines="50" w:after="120"/>
        <w:outlineLvl w:val="2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 w:hint="eastAsia"/>
          <w:b/>
          <w:iCs/>
          <w:sz w:val="22"/>
          <w:szCs w:val="22"/>
        </w:rPr>
        <w:t>2.</w:t>
      </w:r>
      <w:r w:rsidR="00C86CCA">
        <w:rPr>
          <w:rFonts w:ascii="Times New Roman" w:hAnsi="Times New Roman" w:cs="Times New Roman" w:hint="eastAsia"/>
          <w:b/>
          <w:iCs/>
          <w:sz w:val="22"/>
          <w:szCs w:val="22"/>
        </w:rPr>
        <w:t>1</w:t>
      </w:r>
      <w:r>
        <w:rPr>
          <w:rFonts w:ascii="Times New Roman" w:hAnsi="Times New Roman" w:cs="Times New Roman" w:hint="eastAsia"/>
          <w:b/>
          <w:iCs/>
          <w:sz w:val="22"/>
          <w:szCs w:val="22"/>
        </w:rPr>
        <w:t>.</w:t>
      </w:r>
      <w:r w:rsidR="003A2F29">
        <w:rPr>
          <w:rFonts w:ascii="Times New Roman" w:hAnsi="Times New Roman" w:cs="Times New Roman" w:hint="eastAsia"/>
          <w:b/>
          <w:iCs/>
          <w:sz w:val="22"/>
          <w:szCs w:val="22"/>
        </w:rPr>
        <w:t>2</w:t>
      </w:r>
      <w:r>
        <w:rPr>
          <w:rFonts w:ascii="Times New Roman" w:hAnsi="Times New Roman" w:cs="Times New Roman" w:hint="eastAsia"/>
          <w:b/>
          <w:iCs/>
          <w:sz w:val="22"/>
          <w:szCs w:val="22"/>
        </w:rPr>
        <w:t xml:space="preserve"> </w:t>
      </w:r>
      <w:r w:rsidRPr="00DA6D03">
        <w:rPr>
          <w:rFonts w:ascii="Times New Roman" w:hAnsi="Times New Roman" w:cs="Times New Roman" w:hint="eastAsia"/>
          <w:b/>
          <w:iCs/>
          <w:sz w:val="22"/>
          <w:szCs w:val="22"/>
        </w:rPr>
        <w:t xml:space="preserve">PDSCH with </w:t>
      </w:r>
      <w:r>
        <w:rPr>
          <w:rFonts w:ascii="Times New Roman" w:hAnsi="Times New Roman" w:cs="Times New Roman" w:hint="eastAsia"/>
          <w:b/>
          <w:iCs/>
          <w:sz w:val="22"/>
          <w:szCs w:val="22"/>
        </w:rPr>
        <w:t>Msg4</w:t>
      </w:r>
    </w:p>
    <w:p w14:paraId="301D3954" w14:textId="777EEA17" w:rsidR="000E495B" w:rsidRPr="008B5C31" w:rsidRDefault="006E7C80" w:rsidP="000E495B">
      <w:pPr>
        <w:widowControl/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or PDSCH with Msg4, PDSCH repetition is supported for NTN link-level coverage enhancements</w:t>
      </w:r>
      <w:r w:rsidR="00A24015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A24015" w:rsidRPr="00A24015">
        <w:rPr>
          <w:rFonts w:ascii="Helvetica" w:hAnsi="Helvetica"/>
          <w:color w:val="060607"/>
          <w:spacing w:val="4"/>
          <w:sz w:val="21"/>
          <w:szCs w:val="21"/>
          <w:shd w:val="clear" w:color="auto" w:fill="FFFFFF"/>
        </w:rPr>
        <w:t xml:space="preserve"> </w:t>
      </w:r>
      <w:r w:rsidR="00A24015" w:rsidRPr="00A24015">
        <w:rPr>
          <w:rFonts w:ascii="Times New Roman" w:hAnsi="Times New Roman" w:cs="Times New Roman"/>
          <w:bCs/>
          <w:iCs/>
          <w:sz w:val="20"/>
          <w:szCs w:val="20"/>
        </w:rPr>
        <w:t>The target coverage enhancement is to bridge the gap of 2.8 dB</w:t>
      </w:r>
      <w:r w:rsidR="009C790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and repetition number of 2 or 4 can be configured </w:t>
      </w:r>
      <w:r w:rsidR="00B56D65">
        <w:rPr>
          <w:rFonts w:ascii="Times New Roman" w:hAnsi="Times New Roman" w:cs="Times New Roman" w:hint="eastAsia"/>
          <w:bCs/>
          <w:iCs/>
          <w:sz w:val="20"/>
          <w:szCs w:val="20"/>
        </w:rPr>
        <w:t>by network</w:t>
      </w:r>
      <w:r w:rsidR="00A24015" w:rsidRPr="00A24015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8B5C3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8B5C31">
        <w:rPr>
          <w:rFonts w:ascii="Times New Roman" w:hAnsi="Times New Roman" w:cs="Times New Roman"/>
          <w:bCs/>
          <w:iCs/>
          <w:sz w:val="20"/>
          <w:szCs w:val="20"/>
        </w:rPr>
        <w:t>A</w:t>
      </w:r>
      <w:r w:rsidR="008B5C3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nd for </w:t>
      </w:r>
      <w:r w:rsidR="00B56D6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enabling/disabling </w:t>
      </w:r>
      <w:r w:rsidR="008B5C31">
        <w:rPr>
          <w:rFonts w:ascii="Times New Roman" w:hAnsi="Times New Roman" w:cs="Times New Roman" w:hint="eastAsia"/>
          <w:bCs/>
          <w:iCs/>
          <w:sz w:val="20"/>
          <w:szCs w:val="20"/>
        </w:rPr>
        <w:t>Msg4 PDSCH repetition mechanisms</w:t>
      </w:r>
      <w:r w:rsidR="008B21E8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 w:rsidR="008B5C3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UE-specific indication is supported by </w:t>
      </w:r>
      <w:r w:rsidR="008B21E8" w:rsidRPr="008B21E8">
        <w:rPr>
          <w:rFonts w:ascii="Times New Roman" w:hAnsi="Times New Roman" w:cs="Times New Roman" w:hint="eastAsia"/>
          <w:bCs/>
          <w:iCs/>
          <w:sz w:val="20"/>
          <w:szCs w:val="20"/>
        </w:rPr>
        <w:t>re-interpretati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>ng</w:t>
      </w:r>
      <w:r w:rsidR="008B21E8" w:rsidRPr="008B21E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1 MSB in MCS field in DCI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format 1_0</w:t>
      </w:r>
      <w:r w:rsidR="008B5C31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495B" w:rsidRPr="00944C4B" w14:paraId="38721031" w14:textId="77777777" w:rsidTr="009F4747">
        <w:tc>
          <w:tcPr>
            <w:tcW w:w="9962" w:type="dxa"/>
          </w:tcPr>
          <w:p w14:paraId="1607FA0C" w14:textId="698D0E74" w:rsidR="000E495B" w:rsidRPr="00944C4B" w:rsidRDefault="00A529CB" w:rsidP="007851F4">
            <w:pPr>
              <w:adjustRightInd w:val="0"/>
              <w:snapToGrid w:val="0"/>
              <w:rPr>
                <w:b/>
                <w:sz w:val="20"/>
                <w:szCs w:val="20"/>
              </w:rPr>
            </w:pPr>
            <w:r>
              <w:rPr>
                <w:rFonts w:eastAsiaTheme="minorEastAsia" w:cs="Times" w:hint="eastAsia"/>
                <w:b/>
                <w:sz w:val="20"/>
                <w:szCs w:val="20"/>
                <w:highlight w:val="green"/>
                <w:lang w:eastAsia="zh-CN"/>
              </w:rPr>
              <w:t xml:space="preserve">RAN1#119 </w:t>
            </w:r>
            <w:r w:rsidR="000E495B" w:rsidRPr="00944C4B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4B1051E9" w14:textId="77777777" w:rsidR="000E495B" w:rsidRPr="00944C4B" w:rsidRDefault="000E495B" w:rsidP="007851F4">
            <w:pPr>
              <w:adjustRightInd w:val="0"/>
              <w:snapToGrid w:val="0"/>
              <w:rPr>
                <w:bCs/>
                <w:sz w:val="20"/>
                <w:szCs w:val="20"/>
              </w:rPr>
            </w:pPr>
            <w:r w:rsidRPr="00944C4B">
              <w:rPr>
                <w:bCs/>
                <w:sz w:val="20"/>
                <w:szCs w:val="20"/>
              </w:rPr>
              <w:t>For PDSCH with Msg4 Link level enhancement:</w:t>
            </w:r>
          </w:p>
          <w:p w14:paraId="4C233049" w14:textId="77777777" w:rsidR="000E495B" w:rsidRPr="00944C4B" w:rsidRDefault="000E495B">
            <w:pPr>
              <w:widowControl/>
              <w:numPr>
                <w:ilvl w:val="0"/>
                <w:numId w:val="15"/>
              </w:num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944C4B">
              <w:rPr>
                <w:bCs/>
                <w:sz w:val="20"/>
                <w:szCs w:val="20"/>
              </w:rPr>
              <w:t>Support PDSCH repetition</w:t>
            </w:r>
          </w:p>
          <w:p w14:paraId="7D0035C9" w14:textId="77777777" w:rsidR="000E495B" w:rsidRPr="00944C4B" w:rsidRDefault="000E495B">
            <w:pPr>
              <w:widowControl/>
              <w:numPr>
                <w:ilvl w:val="1"/>
                <w:numId w:val="15"/>
              </w:num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944C4B">
              <w:rPr>
                <w:bCs/>
                <w:sz w:val="20"/>
                <w:szCs w:val="20"/>
              </w:rPr>
              <w:t>FFS: signalling design including number of repetitions</w:t>
            </w:r>
          </w:p>
          <w:p w14:paraId="0C1C54FC" w14:textId="77777777" w:rsidR="000E495B" w:rsidRPr="00944C4B" w:rsidRDefault="000E495B">
            <w:pPr>
              <w:widowControl/>
              <w:numPr>
                <w:ilvl w:val="1"/>
                <w:numId w:val="15"/>
              </w:num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944C4B">
              <w:rPr>
                <w:bCs/>
                <w:sz w:val="20"/>
                <w:szCs w:val="20"/>
              </w:rPr>
              <w:t>FFS: impact on UE capability</w:t>
            </w:r>
          </w:p>
          <w:p w14:paraId="35F50FDB" w14:textId="77777777" w:rsidR="000E495B" w:rsidRPr="00944C4B" w:rsidRDefault="000E495B">
            <w:pPr>
              <w:widowControl/>
              <w:numPr>
                <w:ilvl w:val="0"/>
                <w:numId w:val="15"/>
              </w:numPr>
              <w:adjustRightInd w:val="0"/>
              <w:snapToGrid w:val="0"/>
              <w:jc w:val="left"/>
              <w:rPr>
                <w:bCs/>
                <w:sz w:val="20"/>
                <w:szCs w:val="20"/>
                <w:lang w:eastAsia="zh-CN"/>
              </w:rPr>
            </w:pPr>
            <w:r w:rsidRPr="00944C4B">
              <w:rPr>
                <w:bCs/>
                <w:sz w:val="20"/>
                <w:szCs w:val="20"/>
              </w:rPr>
              <w:t>Note: the target coverage enhancement to bridge the gap with respect to single Msg4 transmission is 2.8 dB</w:t>
            </w:r>
          </w:p>
          <w:p w14:paraId="4D04A7AB" w14:textId="104920D3" w:rsidR="00CC77A0" w:rsidRPr="009F7342" w:rsidRDefault="000E495B">
            <w:pPr>
              <w:pStyle w:val="aff9"/>
              <w:numPr>
                <w:ilvl w:val="0"/>
                <w:numId w:val="15"/>
              </w:numPr>
              <w:suppressAutoHyphens/>
              <w:adjustRightInd w:val="0"/>
              <w:snapToGrid w:val="0"/>
              <w:spacing w:beforeLines="0" w:afterLines="0"/>
              <w:ind w:firstLineChars="0"/>
              <w:rPr>
                <w:sz w:val="20"/>
                <w:szCs w:val="20"/>
              </w:rPr>
            </w:pPr>
            <w:r w:rsidRPr="00944C4B">
              <w:rPr>
                <w:sz w:val="20"/>
                <w:szCs w:val="20"/>
              </w:rPr>
              <w:t>Focus on coverage enhancement for set 1-3 with a target CNR of -8 dB for NR NTN DL coverage enhancements at link level.</w:t>
            </w:r>
          </w:p>
          <w:p w14:paraId="4FA1DF2B" w14:textId="12F9E6DA" w:rsidR="00B362FB" w:rsidRPr="00FC7218" w:rsidRDefault="00B362FB" w:rsidP="009F7342">
            <w:pPr>
              <w:spacing w:beforeLines="50" w:before="120"/>
              <w:rPr>
                <w:b/>
                <w:sz w:val="20"/>
                <w:szCs w:val="20"/>
              </w:rPr>
            </w:pPr>
            <w:r w:rsidRPr="00FC7218">
              <w:rPr>
                <w:rFonts w:eastAsiaTheme="minorEastAsia" w:hint="eastAsia"/>
                <w:b/>
                <w:sz w:val="20"/>
                <w:szCs w:val="20"/>
                <w:highlight w:val="green"/>
                <w:lang w:eastAsia="zh-CN"/>
              </w:rPr>
              <w:t xml:space="preserve">RAN1#120b </w:t>
            </w:r>
            <w:r w:rsidRPr="00FC7218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0FFB440C" w14:textId="77777777" w:rsidR="00B362FB" w:rsidRPr="00FC7218" w:rsidRDefault="00B362FB" w:rsidP="00B362FB">
            <w:pPr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For Msg4 PDSCH repetition scheme, the Msg4 PDSCH is repeated in N consecutive slots:</w:t>
            </w:r>
          </w:p>
          <w:p w14:paraId="356E4884" w14:textId="77777777" w:rsidR="00B362FB" w:rsidRPr="00FC7218" w:rsidRDefault="00B362FB">
            <w:pPr>
              <w:pStyle w:val="aff9"/>
              <w:numPr>
                <w:ilvl w:val="0"/>
                <w:numId w:val="16"/>
              </w:numPr>
              <w:spacing w:beforeLines="0" w:afterLines="0"/>
              <w:ind w:firstLineChars="0" w:hanging="357"/>
              <w:jc w:val="both"/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The same resource allocation is assumed for all repetitions</w:t>
            </w:r>
          </w:p>
          <w:p w14:paraId="62E0C6B8" w14:textId="77777777" w:rsidR="00B362FB" w:rsidRPr="00FC7218" w:rsidRDefault="00B362FB">
            <w:pPr>
              <w:pStyle w:val="aff9"/>
              <w:numPr>
                <w:ilvl w:val="0"/>
                <w:numId w:val="16"/>
              </w:numPr>
              <w:spacing w:beforeLines="0" w:afterLines="0"/>
              <w:ind w:firstLineChars="0" w:hanging="357"/>
              <w:jc w:val="both"/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The supported repetition factors are: 2 and 4</w:t>
            </w:r>
          </w:p>
          <w:p w14:paraId="643467B8" w14:textId="77777777" w:rsidR="00B362FB" w:rsidRPr="00FC7218" w:rsidRDefault="00B362FB">
            <w:pPr>
              <w:pStyle w:val="aff9"/>
              <w:numPr>
                <w:ilvl w:val="1"/>
                <w:numId w:val="16"/>
              </w:numPr>
              <w:spacing w:beforeLines="0" w:afterLines="0"/>
              <w:ind w:firstLineChars="0" w:hanging="357"/>
              <w:jc w:val="both"/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The network configures a single value between 2 and 4 at a given time</w:t>
            </w:r>
          </w:p>
          <w:p w14:paraId="497BE6BE" w14:textId="77777777" w:rsidR="00B362FB" w:rsidRPr="00FC7218" w:rsidRDefault="00B362FB">
            <w:pPr>
              <w:pStyle w:val="aff9"/>
              <w:numPr>
                <w:ilvl w:val="0"/>
                <w:numId w:val="16"/>
              </w:numPr>
              <w:spacing w:beforeLines="0" w:afterLines="0"/>
              <w:ind w:firstLineChars="0" w:hanging="357"/>
              <w:jc w:val="both"/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The RV cycling is used for each repetition</w:t>
            </w:r>
          </w:p>
          <w:p w14:paraId="314FEC41" w14:textId="77777777" w:rsidR="00B362FB" w:rsidRPr="00FC7218" w:rsidRDefault="00B362FB">
            <w:pPr>
              <w:pStyle w:val="aff9"/>
              <w:numPr>
                <w:ilvl w:val="1"/>
                <w:numId w:val="16"/>
              </w:numPr>
              <w:spacing w:beforeLines="0" w:afterLines="0"/>
              <w:ind w:firstLineChars="0" w:hanging="357"/>
              <w:jc w:val="both"/>
              <w:rPr>
                <w:sz w:val="20"/>
                <w:szCs w:val="20"/>
              </w:rPr>
            </w:pPr>
            <w:r w:rsidRPr="00FC7218">
              <w:rPr>
                <w:sz w:val="20"/>
                <w:szCs w:val="20"/>
              </w:rPr>
              <w:t>If N=4:</w:t>
            </w:r>
          </w:p>
          <w:tbl>
            <w:tblPr>
              <w:tblStyle w:val="aff1"/>
              <w:tblW w:w="0" w:type="auto"/>
              <w:tblInd w:w="1205" w:type="dxa"/>
              <w:tblLook w:val="04A0" w:firstRow="1" w:lastRow="0" w:firstColumn="1" w:lastColumn="0" w:noHBand="0" w:noVBand="1"/>
            </w:tblPr>
            <w:tblGrid>
              <w:gridCol w:w="1971"/>
              <w:gridCol w:w="1147"/>
              <w:gridCol w:w="1147"/>
              <w:gridCol w:w="1147"/>
              <w:gridCol w:w="1147"/>
            </w:tblGrid>
            <w:tr w:rsidR="007E1971" w:rsidRPr="00FC7218" w14:paraId="2C02A825" w14:textId="77777777" w:rsidTr="00F643CC">
              <w:tc>
                <w:tcPr>
                  <w:tcW w:w="1971" w:type="dxa"/>
                  <w:vMerge w:val="restart"/>
                </w:tcPr>
                <w:p w14:paraId="239BAA06" w14:textId="77777777" w:rsidR="007E1971" w:rsidRPr="00FC7218" w:rsidRDefault="007E1971" w:rsidP="007E1971">
                  <w:pPr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 xml:space="preserve">Starting RV </w:t>
                  </w:r>
                </w:p>
              </w:tc>
              <w:tc>
                <w:tcPr>
                  <w:tcW w:w="4588" w:type="dxa"/>
                  <w:gridSpan w:val="4"/>
                </w:tcPr>
                <w:p w14:paraId="25D65EE1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RV applicable to the nth repetition/transmission</w:t>
                  </w:r>
                </w:p>
              </w:tc>
            </w:tr>
            <w:tr w:rsidR="007E1971" w:rsidRPr="00FC7218" w14:paraId="75BCE628" w14:textId="77777777" w:rsidTr="00F643CC">
              <w:tc>
                <w:tcPr>
                  <w:tcW w:w="1971" w:type="dxa"/>
                  <w:vMerge/>
                </w:tcPr>
                <w:p w14:paraId="7CF95513" w14:textId="77777777" w:rsidR="007E1971" w:rsidRPr="00FC7218" w:rsidRDefault="007E1971" w:rsidP="007E1971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7" w:type="dxa"/>
                </w:tcPr>
                <w:p w14:paraId="0441BE9B" w14:textId="77777777" w:rsidR="007E1971" w:rsidRPr="00FC7218" w:rsidRDefault="007E1971" w:rsidP="009F7342">
                  <w:pPr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n mod 4 = 0</w:t>
                  </w:r>
                </w:p>
              </w:tc>
              <w:tc>
                <w:tcPr>
                  <w:tcW w:w="1147" w:type="dxa"/>
                </w:tcPr>
                <w:p w14:paraId="6939E7CB" w14:textId="77777777" w:rsidR="007E1971" w:rsidRPr="00FC7218" w:rsidRDefault="007E1971" w:rsidP="009F7342">
                  <w:pPr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n mod 4 = 1</w:t>
                  </w:r>
                </w:p>
              </w:tc>
              <w:tc>
                <w:tcPr>
                  <w:tcW w:w="1147" w:type="dxa"/>
                </w:tcPr>
                <w:p w14:paraId="6D7E4C62" w14:textId="77777777" w:rsidR="007E1971" w:rsidRPr="00FC7218" w:rsidRDefault="007E1971" w:rsidP="009F7342">
                  <w:pPr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n mod 4 = 2</w:t>
                  </w:r>
                </w:p>
              </w:tc>
              <w:tc>
                <w:tcPr>
                  <w:tcW w:w="1147" w:type="dxa"/>
                </w:tcPr>
                <w:p w14:paraId="21452C30" w14:textId="77777777" w:rsidR="007E1971" w:rsidRPr="00FC7218" w:rsidRDefault="007E1971" w:rsidP="009F7342">
                  <w:pPr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n mod 4 = 3</w:t>
                  </w:r>
                </w:p>
              </w:tc>
            </w:tr>
            <w:tr w:rsidR="007E1971" w:rsidRPr="00FC7218" w14:paraId="1E93B9DB" w14:textId="77777777" w:rsidTr="00F643CC">
              <w:tc>
                <w:tcPr>
                  <w:tcW w:w="1971" w:type="dxa"/>
                </w:tcPr>
                <w:p w14:paraId="6AD679A0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4104DAF2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72505E70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1043D771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15ACBB22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E1971" w:rsidRPr="00FC7218" w14:paraId="7022C4F0" w14:textId="77777777" w:rsidTr="00F643CC">
              <w:tc>
                <w:tcPr>
                  <w:tcW w:w="1971" w:type="dxa"/>
                </w:tcPr>
                <w:p w14:paraId="244DCA5F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575960BF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1AE16F1B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557031FA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4C3A357C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E1971" w:rsidRPr="00FC7218" w14:paraId="52AF5656" w14:textId="77777777" w:rsidTr="00F643CC">
              <w:tc>
                <w:tcPr>
                  <w:tcW w:w="1971" w:type="dxa"/>
                </w:tcPr>
                <w:p w14:paraId="00EA24CD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31927875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5B23EBE2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0C1D181B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53327B41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E1971" w:rsidRPr="00FC7218" w14:paraId="1FA24A52" w14:textId="77777777" w:rsidTr="00F643CC">
              <w:tc>
                <w:tcPr>
                  <w:tcW w:w="1971" w:type="dxa"/>
                </w:tcPr>
                <w:p w14:paraId="2B900666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4F5232C6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1F72A6DB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0C77D9A2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6CE4C68F" w14:textId="77777777" w:rsidR="007E1971" w:rsidRPr="00FC7218" w:rsidRDefault="007E1971" w:rsidP="007E197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 w:rsidRPr="00FC7218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4A2BAC92" w14:textId="09895A34" w:rsidR="00540A67" w:rsidRPr="00540A67" w:rsidRDefault="00CD77A0" w:rsidP="008B21E8">
            <w:pPr>
              <w:spacing w:beforeLines="50" w:before="120"/>
              <w:rPr>
                <w:b/>
                <w:sz w:val="20"/>
                <w:szCs w:val="15"/>
              </w:rPr>
            </w:pPr>
            <w:r>
              <w:rPr>
                <w:rFonts w:eastAsiaTheme="minorEastAsia" w:hint="eastAsia"/>
                <w:b/>
                <w:sz w:val="20"/>
                <w:szCs w:val="15"/>
                <w:highlight w:val="green"/>
                <w:lang w:eastAsia="zh-CN"/>
              </w:rPr>
              <w:t xml:space="preserve">RAN1#121 </w:t>
            </w:r>
            <w:r w:rsidR="00540A67" w:rsidRPr="00540A67">
              <w:rPr>
                <w:b/>
                <w:sz w:val="20"/>
                <w:szCs w:val="15"/>
                <w:highlight w:val="green"/>
              </w:rPr>
              <w:t>Agreement</w:t>
            </w:r>
          </w:p>
          <w:p w14:paraId="08883EAD" w14:textId="77777777" w:rsidR="00540A67" w:rsidRPr="00540A67" w:rsidRDefault="00540A67" w:rsidP="00540A67">
            <w:pPr>
              <w:rPr>
                <w:sz w:val="20"/>
                <w:szCs w:val="15"/>
              </w:rPr>
            </w:pPr>
            <w:r w:rsidRPr="00540A67">
              <w:rPr>
                <w:sz w:val="20"/>
                <w:szCs w:val="15"/>
              </w:rPr>
              <w:t xml:space="preserve">For the </w:t>
            </w:r>
            <w:r w:rsidRPr="00540A67">
              <w:rPr>
                <w:rFonts w:eastAsia="Malgun Gothic" w:hint="eastAsia"/>
                <w:sz w:val="20"/>
                <w:szCs w:val="20"/>
                <w:lang w:eastAsia="ko-KR"/>
              </w:rPr>
              <w:t xml:space="preserve">activation/deactivation </w:t>
            </w:r>
            <w:r w:rsidRPr="00540A67">
              <w:rPr>
                <w:rFonts w:eastAsia="Malgun Gothic"/>
                <w:sz w:val="20"/>
                <w:szCs w:val="20"/>
                <w:lang w:eastAsia="ko-KR"/>
              </w:rPr>
              <w:t xml:space="preserve">of </w:t>
            </w:r>
            <w:r w:rsidRPr="00540A67">
              <w:rPr>
                <w:sz w:val="20"/>
                <w:szCs w:val="15"/>
              </w:rPr>
              <w:t>Msg4 PDSCH repetition:</w:t>
            </w:r>
          </w:p>
          <w:p w14:paraId="6DD919F5" w14:textId="77777777" w:rsidR="00540A67" w:rsidRPr="00540A67" w:rsidRDefault="00540A67">
            <w:pPr>
              <w:pStyle w:val="aff9"/>
              <w:numPr>
                <w:ilvl w:val="0"/>
                <w:numId w:val="19"/>
              </w:numPr>
              <w:spacing w:beforeLines="0" w:before="120" w:afterLines="0" w:after="120"/>
              <w:ind w:firstLineChars="0"/>
              <w:rPr>
                <w:rFonts w:eastAsia="宋体"/>
                <w:sz w:val="20"/>
                <w:szCs w:val="15"/>
              </w:rPr>
            </w:pPr>
            <w:r w:rsidRPr="00540A67">
              <w:rPr>
                <w:sz w:val="20"/>
                <w:szCs w:val="15"/>
              </w:rPr>
              <w:t>Alt 1: UE specific PDSCH with Msg4 repetition activation indicated via DCI Format 1_0</w:t>
            </w:r>
            <w:r w:rsidRPr="00540A67">
              <w:rPr>
                <w:rFonts w:eastAsia="宋体"/>
                <w:sz w:val="20"/>
                <w:szCs w:val="15"/>
              </w:rPr>
              <w:t>:</w:t>
            </w:r>
          </w:p>
          <w:p w14:paraId="3CC5C52A" w14:textId="77777777" w:rsidR="00540A67" w:rsidRPr="00540A67" w:rsidRDefault="00540A67">
            <w:pPr>
              <w:pStyle w:val="aff9"/>
              <w:numPr>
                <w:ilvl w:val="1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bookmarkStart w:id="7" w:name="_Hlk198747310"/>
            <w:r w:rsidRPr="00540A67">
              <w:rPr>
                <w:rFonts w:eastAsia="宋体"/>
                <w:sz w:val="20"/>
                <w:szCs w:val="15"/>
              </w:rPr>
              <w:t>Signaling uses re-interpretation of 1 MSB in MCS field in DCI.</w:t>
            </w:r>
          </w:p>
          <w:p w14:paraId="0A29AB29" w14:textId="77777777" w:rsidR="00540A67" w:rsidRPr="00540A67" w:rsidRDefault="00540A67">
            <w:pPr>
              <w:pStyle w:val="aff9"/>
              <w:numPr>
                <w:ilvl w:val="1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bookmarkStart w:id="8" w:name="_Hlk206061642"/>
            <w:r w:rsidRPr="00540A67">
              <w:rPr>
                <w:sz w:val="20"/>
                <w:szCs w:val="15"/>
              </w:rPr>
              <w:t>A UE capable of Msg4 PDSCH repetition may report its capability/request in Msg3 PUSCH</w:t>
            </w:r>
            <w:bookmarkEnd w:id="8"/>
            <w:r w:rsidRPr="00540A67">
              <w:rPr>
                <w:sz w:val="20"/>
                <w:szCs w:val="15"/>
              </w:rPr>
              <w:t>.</w:t>
            </w:r>
          </w:p>
          <w:p w14:paraId="7B9801A2" w14:textId="77777777" w:rsidR="00540A67" w:rsidRPr="00540A67" w:rsidRDefault="00540A67">
            <w:pPr>
              <w:pStyle w:val="aff9"/>
              <w:numPr>
                <w:ilvl w:val="2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r w:rsidRPr="00540A67">
              <w:rPr>
                <w:sz w:val="20"/>
                <w:szCs w:val="15"/>
              </w:rPr>
              <w:t>Note: RAN1 considers there is no difference between capability and request</w:t>
            </w:r>
          </w:p>
          <w:p w14:paraId="11839778" w14:textId="77777777" w:rsidR="00540A67" w:rsidRPr="00540A67" w:rsidRDefault="00540A67">
            <w:pPr>
              <w:pStyle w:val="aff9"/>
              <w:numPr>
                <w:ilvl w:val="2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r w:rsidRPr="00540A67">
              <w:rPr>
                <w:rFonts w:hint="eastAsia"/>
                <w:sz w:val="20"/>
                <w:szCs w:val="15"/>
              </w:rPr>
              <w:lastRenderedPageBreak/>
              <w:t>F</w:t>
            </w:r>
            <w:r w:rsidRPr="00540A67">
              <w:rPr>
                <w:sz w:val="20"/>
                <w:szCs w:val="15"/>
              </w:rPr>
              <w:t>FS: whether to specify condition(s) for the UE to report its capability/request. Such conditions may be discussed in RAN1 or other WGs.</w:t>
            </w:r>
          </w:p>
          <w:p w14:paraId="00569490" w14:textId="77777777" w:rsidR="00540A67" w:rsidRPr="00540A67" w:rsidRDefault="00540A67">
            <w:pPr>
              <w:pStyle w:val="aff9"/>
              <w:numPr>
                <w:ilvl w:val="1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r w:rsidRPr="00540A67">
              <w:rPr>
                <w:sz w:val="20"/>
                <w:szCs w:val="15"/>
              </w:rPr>
              <w:t>The aggregation factor is configured in SIB1, with possible value 2 or 4</w:t>
            </w:r>
          </w:p>
          <w:p w14:paraId="148E141C" w14:textId="77777777" w:rsidR="00540A67" w:rsidRPr="00540A67" w:rsidRDefault="00540A67">
            <w:pPr>
              <w:pStyle w:val="aff9"/>
              <w:numPr>
                <w:ilvl w:val="2"/>
                <w:numId w:val="18"/>
              </w:numPr>
              <w:spacing w:beforeLines="0" w:before="120" w:afterLines="0" w:after="120"/>
              <w:ind w:firstLineChars="0"/>
              <w:rPr>
                <w:sz w:val="20"/>
                <w:szCs w:val="15"/>
              </w:rPr>
            </w:pPr>
            <w:r w:rsidRPr="00540A67">
              <w:rPr>
                <w:sz w:val="20"/>
                <w:szCs w:val="15"/>
              </w:rPr>
              <w:t>When the aggregation factor is configured in SIB1, the PDSCH MSG4 repetition is enabled.</w:t>
            </w:r>
          </w:p>
          <w:bookmarkEnd w:id="7"/>
          <w:p w14:paraId="156E02E7" w14:textId="5E4AEF78" w:rsidR="00540A67" w:rsidRPr="00540A67" w:rsidRDefault="00540A67" w:rsidP="00540A67">
            <w:pPr>
              <w:spacing w:afterLines="50" w:after="120"/>
              <w:rPr>
                <w:rFonts w:eastAsiaTheme="minorEastAsia"/>
                <w:sz w:val="20"/>
                <w:szCs w:val="15"/>
                <w:lang w:eastAsia="zh-CN"/>
              </w:rPr>
            </w:pPr>
            <w:r w:rsidRPr="00540A67">
              <w:rPr>
                <w:rFonts w:hint="eastAsia"/>
                <w:sz w:val="20"/>
                <w:szCs w:val="15"/>
              </w:rPr>
              <w:t>S</w:t>
            </w:r>
            <w:r w:rsidRPr="00540A67">
              <w:rPr>
                <w:sz w:val="20"/>
                <w:szCs w:val="15"/>
              </w:rPr>
              <w:t>end LS to RAN2 informing about the above agreement, asking RAN2 to consider the agreement when designing the report in Msg3 PUSCH.</w:t>
            </w:r>
          </w:p>
        </w:tc>
      </w:tr>
    </w:tbl>
    <w:p w14:paraId="6F5C0506" w14:textId="60FE6D0B" w:rsidR="002A3CB2" w:rsidRDefault="00981D06" w:rsidP="00A529CB">
      <w:pPr>
        <w:widowControl/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lastRenderedPageBreak/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or Msg4 PDSCH repetition, one remaining issue needs to be discussed</w:t>
      </w:r>
      <w:r w:rsidRPr="00981D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is w</w:t>
      </w:r>
      <w:r w:rsidRPr="00981D06">
        <w:rPr>
          <w:rFonts w:ascii="Times New Roman" w:hAnsi="Times New Roman" w:cs="Times New Roman" w:hint="eastAsia"/>
          <w:bCs/>
          <w:iCs/>
          <w:sz w:val="20"/>
          <w:szCs w:val="20"/>
        </w:rPr>
        <w:t>hether to specify condition(s) for the UE to report its capability/request.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rom our perspective, a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>U</w:t>
      </w:r>
      <w:r w:rsidR="0095031C" w:rsidRPr="0095031C">
        <w:rPr>
          <w:rFonts w:ascii="Times New Roman" w:hAnsi="Times New Roman" w:cs="Times New Roman" w:hint="eastAsia"/>
          <w:bCs/>
          <w:iCs/>
          <w:sz w:val="20"/>
          <w:szCs w:val="20"/>
        </w:rPr>
        <w:t>E specific PDSCH with Msg4 repetition activation</w:t>
      </w:r>
      <w:r w:rsidR="009503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is supported and 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>the</w:t>
      </w:r>
      <w:r w:rsidR="003F63C8" w:rsidRPr="003F63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UE capable of Msg4 PDSCH repetition may report its capability/request in Msg3 PUSCH</w:t>
      </w:r>
      <w:r w:rsidRPr="00981D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 let gNB have a better understanding</w:t>
      </w:r>
      <w:r w:rsidR="003F63C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2A3CB2">
        <w:rPr>
          <w:rFonts w:ascii="Times New Roman" w:hAnsi="Times New Roman" w:cs="Times New Roman" w:hint="eastAsia"/>
          <w:bCs/>
          <w:iCs/>
          <w:sz w:val="20"/>
          <w:szCs w:val="20"/>
        </w:rPr>
        <w:t>it is necessary to</w:t>
      </w:r>
      <w:r w:rsidR="002A3CB2" w:rsidRPr="00981D0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2A3CB2" w:rsidRPr="00621624">
        <w:rPr>
          <w:rFonts w:ascii="Times New Roman" w:hAnsi="Times New Roman" w:cs="Times New Roman" w:hint="eastAsia"/>
          <w:bCs/>
          <w:iCs/>
          <w:sz w:val="20"/>
          <w:szCs w:val="20"/>
        </w:rPr>
        <w:t>set conditions, such as RSRP threshold,</w:t>
      </w:r>
      <w:r w:rsidR="002A3CB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D01346" w:rsidRPr="00D013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so that </w:t>
      </w:r>
      <w:r w:rsidR="00D013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</w:t>
      </w:r>
      <w:r w:rsidR="00D01346" w:rsidRPr="00D013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UE can report its </w:t>
      </w:r>
      <w:r w:rsidR="00D01346">
        <w:rPr>
          <w:rFonts w:ascii="Times New Roman" w:hAnsi="Times New Roman" w:cs="Times New Roman" w:hint="eastAsia"/>
          <w:bCs/>
          <w:iCs/>
          <w:sz w:val="20"/>
          <w:szCs w:val="20"/>
        </w:rPr>
        <w:t>capability/</w:t>
      </w:r>
      <w:r w:rsidR="00D01346" w:rsidRPr="00D013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request </w:t>
      </w:r>
      <w:r w:rsidR="00D01346">
        <w:rPr>
          <w:rFonts w:ascii="Times New Roman" w:hAnsi="Times New Roman" w:cs="Times New Roman" w:hint="eastAsia"/>
          <w:bCs/>
          <w:iCs/>
          <w:sz w:val="20"/>
          <w:szCs w:val="20"/>
        </w:rPr>
        <w:t>for Msg4 PDSCH repetition</w:t>
      </w:r>
      <w:r w:rsidR="00D01346" w:rsidRPr="00D0134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when channel conditions are poor</w:t>
      </w:r>
      <w:r w:rsidR="00D01346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2811A90A" w14:textId="773046C5" w:rsidR="00621624" w:rsidRDefault="00D01346" w:rsidP="00A529CB">
      <w:pPr>
        <w:widowControl/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S</w:t>
      </w:r>
      <w:r w:rsidR="00621624">
        <w:rPr>
          <w:rFonts w:ascii="Times New Roman" w:hAnsi="Times New Roman" w:cs="Times New Roman" w:hint="eastAsia"/>
          <w:bCs/>
          <w:iCs/>
          <w:sz w:val="20"/>
          <w:szCs w:val="20"/>
        </w:rPr>
        <w:t>imilar to the procedure of R</w:t>
      </w:r>
      <w:r w:rsidR="00621624">
        <w:rPr>
          <w:rFonts w:ascii="Times New Roman" w:hAnsi="Times New Roman" w:cs="Times New Roman"/>
          <w:bCs/>
          <w:iCs/>
          <w:sz w:val="20"/>
          <w:szCs w:val="20"/>
        </w:rPr>
        <w:t>e</w:t>
      </w:r>
      <w:r w:rsidR="00621624">
        <w:rPr>
          <w:rFonts w:ascii="Times New Roman" w:hAnsi="Times New Roman" w:cs="Times New Roman" w:hint="eastAsia"/>
          <w:bCs/>
          <w:iCs/>
          <w:sz w:val="20"/>
          <w:szCs w:val="20"/>
        </w:rPr>
        <w:t>l-17 Msg3 PUSCH repetition mechanisms and Rel-18 Msg4 PUCCH HARQ-ACK repetition mechanism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a RSRP threshold can be </w:t>
      </w:r>
      <w:r w:rsidR="00370F8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configured via SIB1 at least when the repetition factor of PDSCH Msg4 is configured in SIB1. </w:t>
      </w:r>
      <w:r w:rsidR="00370F8F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370F8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ased on the RSRP threshold configured for PDSCH Msg4, </w:t>
      </w:r>
      <w:r w:rsidR="00BD324A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</w:t>
      </w:r>
      <w:r w:rsidR="00370F8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UE </w:t>
      </w:r>
      <w:r w:rsidR="00370F8F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can </w:t>
      </w:r>
      <w:r w:rsidR="00370F8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report capability/request for Msg4 PDSCH repetition when </w:t>
      </w:r>
      <w:r w:rsidR="00370F8F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the </w:t>
      </w:r>
      <w:r w:rsidR="00370F8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measured RSRP </w:t>
      </w:r>
      <w:r w:rsidR="00370F8F">
        <w:rPr>
          <w:rFonts w:ascii="Times New Roman" w:eastAsia="宋体" w:hAnsi="Times New Roman" w:cs="Times New Roman"/>
          <w:bCs/>
          <w:kern w:val="0"/>
          <w:sz w:val="20"/>
          <w:szCs w:val="20"/>
        </w:rPr>
        <w:t>is lower than the configured RSRP threshold.</w:t>
      </w:r>
      <w:r w:rsidR="00370F8F" w:rsidRPr="00370F8F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370F8F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Otherwise, if the RSRP threshold is not configured, UE is allowed to report its capability on </w:t>
      </w:r>
      <w:r w:rsidR="00370F8F">
        <w:rPr>
          <w:rFonts w:ascii="Times New Roman" w:eastAsia="MS Mincho" w:hAnsi="Times New Roman" w:cs="Times New Roman" w:hint="eastAsia"/>
          <w:sz w:val="20"/>
          <w:szCs w:val="20"/>
          <w:lang w:eastAsia="en-US"/>
        </w:rPr>
        <w:t>P</w:t>
      </w:r>
      <w:r w:rsidR="00370F8F">
        <w:rPr>
          <w:rFonts w:ascii="Times New Roman" w:hAnsi="Times New Roman" w:cs="Times New Roman" w:hint="eastAsia"/>
          <w:sz w:val="20"/>
          <w:szCs w:val="20"/>
        </w:rPr>
        <w:t>DS</w:t>
      </w:r>
      <w:r w:rsidR="00370F8F">
        <w:rPr>
          <w:rFonts w:ascii="Times New Roman" w:eastAsia="MS Mincho" w:hAnsi="Times New Roman" w:cs="Times New Roman" w:hint="eastAsia"/>
          <w:sz w:val="20"/>
          <w:szCs w:val="20"/>
          <w:lang w:eastAsia="en-US"/>
        </w:rPr>
        <w:t xml:space="preserve">CH repetition </w:t>
      </w:r>
      <w:r w:rsidR="00370F8F">
        <w:rPr>
          <w:rFonts w:ascii="Times New Roman" w:hAnsi="Times New Roman" w:cs="Times New Roman" w:hint="eastAsia"/>
          <w:sz w:val="20"/>
          <w:szCs w:val="20"/>
        </w:rPr>
        <w:t>carrying</w:t>
      </w:r>
      <w:r w:rsidR="00370F8F">
        <w:rPr>
          <w:rFonts w:ascii="Times New Roman" w:eastAsia="MS Mincho" w:hAnsi="Times New Roman" w:cs="Times New Roman" w:hint="eastAsia"/>
          <w:sz w:val="20"/>
          <w:szCs w:val="20"/>
          <w:lang w:eastAsia="en-US"/>
        </w:rPr>
        <w:t xml:space="preserve"> Msg4</w:t>
      </w:r>
      <w:r w:rsidR="00370F8F">
        <w:rPr>
          <w:rFonts w:ascii="Times New Roman" w:eastAsia="MS Mincho" w:hAnsi="Times New Roman" w:cs="Times New Roman"/>
          <w:sz w:val="20"/>
          <w:szCs w:val="20"/>
          <w:lang w:eastAsia="en-US"/>
        </w:rPr>
        <w:t>.</w:t>
      </w:r>
    </w:p>
    <w:p w14:paraId="652A5B90" w14:textId="77777777" w:rsidR="00370F8F" w:rsidRDefault="004435AC" w:rsidP="001A0686">
      <w:pPr>
        <w:adjustRightInd w:val="0"/>
        <w:snapToGrid w:val="0"/>
        <w:spacing w:before="120"/>
        <w:rPr>
          <w:rFonts w:ascii="Times New Roman" w:hAnsi="Times New Roman" w:cs="Times New Roman"/>
          <w:b/>
          <w:iCs/>
          <w:sz w:val="20"/>
          <w:szCs w:val="20"/>
        </w:rPr>
      </w:pPr>
      <w:r w:rsidRPr="006265E2">
        <w:rPr>
          <w:rFonts w:ascii="Times New Roman" w:hAnsi="Times New Roman" w:cs="Times New Roman"/>
          <w:b/>
          <w:iCs/>
          <w:sz w:val="20"/>
          <w:szCs w:val="20"/>
        </w:rPr>
        <w:t>P</w:t>
      </w:r>
      <w:r w:rsidRPr="006265E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roposal </w:t>
      </w:r>
      <w:r w:rsidR="00CD77A0">
        <w:rPr>
          <w:rFonts w:ascii="Times New Roman" w:hAnsi="Times New Roman" w:cs="Times New Roman" w:hint="eastAsia"/>
          <w:b/>
          <w:iCs/>
          <w:sz w:val="20"/>
          <w:szCs w:val="20"/>
        </w:rPr>
        <w:t>2</w:t>
      </w:r>
      <w:r w:rsidRPr="006265E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: </w:t>
      </w:r>
      <w:r w:rsidR="00370F8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</w:t>
      </w:r>
      <w:r w:rsidR="00370F8F" w:rsidRPr="00370F8F">
        <w:rPr>
          <w:rFonts w:ascii="Times New Roman" w:hAnsi="Times New Roman" w:cs="Times New Roman" w:hint="eastAsia"/>
          <w:b/>
          <w:iCs/>
          <w:sz w:val="20"/>
          <w:szCs w:val="20"/>
        </w:rPr>
        <w:t>Msg4 PDSCH repetition</w:t>
      </w:r>
      <w:r w:rsidR="00370F8F">
        <w:rPr>
          <w:rFonts w:ascii="Times New Roman" w:hAnsi="Times New Roman" w:cs="Times New Roman" w:hint="eastAsia"/>
          <w:b/>
          <w:iCs/>
          <w:sz w:val="20"/>
          <w:szCs w:val="20"/>
        </w:rPr>
        <w:t>,</w:t>
      </w:r>
    </w:p>
    <w:p w14:paraId="2EE849D8" w14:textId="7322CCE0" w:rsidR="00370F8F" w:rsidRPr="00CF43BD" w:rsidRDefault="00370F8F">
      <w:pPr>
        <w:pStyle w:val="aff9"/>
        <w:numPr>
          <w:ilvl w:val="0"/>
          <w:numId w:val="20"/>
        </w:numPr>
        <w:spacing w:beforeLines="0" w:after="120"/>
        <w:ind w:left="726" w:firstLineChars="0" w:hanging="363"/>
        <w:jc w:val="both"/>
        <w:rPr>
          <w:rFonts w:eastAsia="宋体" w:cs="Times New Roman"/>
          <w:b/>
          <w:sz w:val="20"/>
          <w:szCs w:val="20"/>
        </w:rPr>
      </w:pPr>
      <w:r>
        <w:rPr>
          <w:rFonts w:eastAsia="宋体" w:cs="Times New Roman" w:hint="eastAsia"/>
          <w:b/>
          <w:sz w:val="20"/>
          <w:szCs w:val="20"/>
        </w:rPr>
        <w:t>A RSRP threshold can be configured via SIB</w:t>
      </w:r>
      <w:r w:rsidR="00CF43BD">
        <w:rPr>
          <w:rFonts w:eastAsia="宋体" w:cs="Times New Roman" w:hint="eastAsia"/>
          <w:b/>
          <w:sz w:val="20"/>
          <w:szCs w:val="20"/>
        </w:rPr>
        <w:t>1</w:t>
      </w:r>
      <w:r>
        <w:rPr>
          <w:rFonts w:eastAsia="宋体" w:cs="Times New Roman" w:hint="eastAsia"/>
          <w:b/>
          <w:sz w:val="20"/>
          <w:szCs w:val="20"/>
        </w:rPr>
        <w:t xml:space="preserve"> at least when the repetition</w:t>
      </w:r>
      <w:r w:rsidR="00CF43BD">
        <w:rPr>
          <w:rFonts w:eastAsia="宋体" w:cs="Times New Roman" w:hint="eastAsia"/>
          <w:b/>
          <w:sz w:val="20"/>
          <w:szCs w:val="20"/>
        </w:rPr>
        <w:t xml:space="preserve"> factor</w:t>
      </w:r>
      <w:r>
        <w:rPr>
          <w:rFonts w:eastAsia="宋体" w:cs="Times New Roman" w:hint="eastAsia"/>
          <w:b/>
          <w:sz w:val="20"/>
          <w:szCs w:val="20"/>
        </w:rPr>
        <w:t xml:space="preserve"> is configured by SIB</w:t>
      </w:r>
      <w:r w:rsidR="0063077C">
        <w:rPr>
          <w:rFonts w:eastAsia="宋体" w:cs="Times New Roman" w:hint="eastAsia"/>
          <w:b/>
          <w:sz w:val="20"/>
          <w:szCs w:val="20"/>
        </w:rPr>
        <w:t>1</w:t>
      </w:r>
      <w:r>
        <w:rPr>
          <w:rFonts w:eastAsia="宋体" w:cs="Times New Roman" w:hint="eastAsia"/>
          <w:b/>
          <w:sz w:val="20"/>
          <w:szCs w:val="20"/>
        </w:rPr>
        <w:t>.</w:t>
      </w:r>
      <w:r w:rsidR="00CF43BD">
        <w:rPr>
          <w:rFonts w:eastAsia="宋体" w:cs="Times New Roman" w:hint="eastAsia"/>
          <w:b/>
          <w:sz w:val="20"/>
          <w:szCs w:val="20"/>
        </w:rPr>
        <w:t xml:space="preserve"> </w:t>
      </w:r>
      <w:r w:rsidR="00BD324A">
        <w:rPr>
          <w:rFonts w:eastAsia="宋体" w:cs="Times New Roman"/>
          <w:b/>
          <w:sz w:val="20"/>
          <w:szCs w:val="20"/>
        </w:rPr>
        <w:t>T</w:t>
      </w:r>
      <w:r w:rsidR="00BD324A">
        <w:rPr>
          <w:rFonts w:eastAsia="宋体" w:cs="Times New Roman" w:hint="eastAsia"/>
          <w:b/>
          <w:sz w:val="20"/>
          <w:szCs w:val="20"/>
        </w:rPr>
        <w:t>he</w:t>
      </w:r>
      <w:r w:rsidR="00CF43BD" w:rsidRPr="00CF43BD">
        <w:rPr>
          <w:rFonts w:eastAsia="宋体" w:cs="Times New Roman" w:hint="eastAsia"/>
          <w:b/>
          <w:sz w:val="20"/>
          <w:szCs w:val="20"/>
        </w:rPr>
        <w:t xml:space="preserve"> UE capable of Msg4 PDSCH repetition may report its capability/request in Msg3 PUSCH</w:t>
      </w:r>
      <w:r w:rsidR="00CF43BD">
        <w:rPr>
          <w:rFonts w:eastAsia="宋体" w:cs="Times New Roman" w:hint="eastAsia"/>
          <w:b/>
          <w:sz w:val="20"/>
          <w:szCs w:val="20"/>
        </w:rPr>
        <w:t xml:space="preserve"> when the measured RSRP is lower than the configured RSRP threshold</w:t>
      </w:r>
      <w:r w:rsidRPr="00CF43BD">
        <w:rPr>
          <w:rFonts w:eastAsia="宋体" w:cs="Times New Roman" w:hint="eastAsia"/>
          <w:b/>
          <w:sz w:val="20"/>
          <w:szCs w:val="20"/>
        </w:rPr>
        <w:t>.</w:t>
      </w:r>
    </w:p>
    <w:bookmarkEnd w:id="6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4C72E12E" w14:textId="73D3D00D" w:rsidR="00F302C8" w:rsidRDefault="00000000" w:rsidP="00C34AE4">
      <w:pPr>
        <w:adjustRightInd w:val="0"/>
        <w:snapToGrid w:val="0"/>
        <w:spacing w:before="120"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8D0965">
        <w:rPr>
          <w:rFonts w:ascii="Times New Roman" w:hAnsi="Times New Roman" w:cs="Times New Roman"/>
          <w:sz w:val="20"/>
          <w:szCs w:val="20"/>
          <w:lang w:val="en-GB"/>
        </w:rPr>
        <w:t xml:space="preserve">In this contribution, we share </w:t>
      </w:r>
      <w:r w:rsidRPr="008D0965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our views </w:t>
      </w:r>
      <w:r w:rsidRPr="008D0965">
        <w:rPr>
          <w:rFonts w:ascii="Times New Roman" w:hAnsi="Times New Roman" w:cs="Times New Roman"/>
          <w:bCs/>
          <w:iCs/>
          <w:sz w:val="20"/>
          <w:szCs w:val="20"/>
        </w:rPr>
        <w:t xml:space="preserve">on </w:t>
      </w:r>
      <w:r w:rsidR="00C34AE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detailed </w:t>
      </w:r>
      <w:r w:rsidRPr="008D0965">
        <w:rPr>
          <w:rFonts w:ascii="Times New Roman" w:hAnsi="Times New Roman" w:cs="Times New Roman"/>
          <w:bCs/>
          <w:iCs/>
          <w:sz w:val="20"/>
          <w:szCs w:val="20"/>
        </w:rPr>
        <w:t xml:space="preserve">DL coverage enhancement </w:t>
      </w:r>
      <w:r w:rsidR="00C34AE4">
        <w:rPr>
          <w:rFonts w:ascii="Times New Roman" w:hAnsi="Times New Roman" w:cs="Times New Roman"/>
          <w:bCs/>
          <w:iCs/>
          <w:sz w:val="20"/>
          <w:szCs w:val="20"/>
        </w:rPr>
        <w:t>mechanisms</w:t>
      </w:r>
      <w:r w:rsidR="00FF374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Pr="008D0965">
        <w:rPr>
          <w:rFonts w:ascii="Times New Roman" w:hAnsi="Times New Roman" w:cs="Times New Roman"/>
          <w:bCs/>
          <w:iCs/>
          <w:sz w:val="20"/>
          <w:szCs w:val="20"/>
        </w:rPr>
        <w:t>in NTN scenarios</w:t>
      </w:r>
      <w:r w:rsidRPr="008D0965">
        <w:rPr>
          <w:rFonts w:ascii="Times New Roman" w:hAnsi="Times New Roman" w:cs="Times New Roman"/>
          <w:sz w:val="20"/>
          <w:szCs w:val="20"/>
          <w:lang w:val="en-GB"/>
        </w:rPr>
        <w:t>. The</w:t>
      </w:r>
      <w:r w:rsidRPr="008D0965">
        <w:rPr>
          <w:rFonts w:ascii="Times New Roman" w:hAnsi="Times New Roman" w:cs="Times New Roman"/>
          <w:sz w:val="20"/>
          <w:szCs w:val="20"/>
        </w:rPr>
        <w:t xml:space="preserve"> </w:t>
      </w:r>
      <w:r w:rsidR="009707B3" w:rsidRPr="008D0965">
        <w:rPr>
          <w:rFonts w:ascii="Times New Roman" w:hAnsi="Times New Roman" w:cs="Times New Roman"/>
          <w:sz w:val="20"/>
          <w:szCs w:val="20"/>
          <w:lang w:val="en-GB"/>
        </w:rPr>
        <w:t xml:space="preserve">proposals </w:t>
      </w:r>
      <w:r w:rsidRPr="008D0965">
        <w:rPr>
          <w:rFonts w:ascii="Times New Roman" w:hAnsi="Times New Roman" w:cs="Times New Roman"/>
          <w:sz w:val="20"/>
          <w:szCs w:val="20"/>
          <w:lang w:val="en-GB"/>
        </w:rPr>
        <w:t>are summarized as follows</w:t>
      </w:r>
      <w:r w:rsidR="008D0965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A2CC3F7" w14:textId="77777777" w:rsidR="0095031C" w:rsidRDefault="0095031C" w:rsidP="0095031C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 w:cs="Times New Roman"/>
          <w:b/>
          <w:iCs/>
          <w:sz w:val="20"/>
          <w:szCs w:val="20"/>
        </w:rPr>
      </w:pPr>
      <w:r w:rsidRPr="00944C4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1</w:t>
      </w:r>
      <w:r w:rsidRPr="00944C4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To support </w:t>
      </w:r>
      <w:r w:rsidRPr="00543728">
        <w:rPr>
          <w:rFonts w:ascii="Times New Roman" w:hAnsi="Times New Roman" w:cs="Times New Roman" w:hint="eastAsia"/>
          <w:b/>
          <w:iCs/>
          <w:sz w:val="20"/>
          <w:szCs w:val="20"/>
        </w:rPr>
        <w:t>intra-slot PDCCH repetition</w:t>
      </w:r>
      <w:r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</w:t>
      </w:r>
      <w:r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PDCCH CSS other than Type-0 CSS and other than Type-3 CSS for common search spaces other than </w:t>
      </w:r>
      <w:proofErr w:type="spellStart"/>
      <w:r w:rsidRPr="00E71DFF">
        <w:rPr>
          <w:rFonts w:ascii="Times New Roman" w:hAnsi="Times New Roman" w:cs="Times New Roman" w:hint="eastAsia"/>
          <w:b/>
          <w:iCs/>
          <w:sz w:val="20"/>
          <w:szCs w:val="20"/>
        </w:rPr>
        <w:t>SearchSpaceZero</w:t>
      </w:r>
      <w:proofErr w:type="spellEnd"/>
      <w:r w:rsidRPr="00E71DFF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, </w:t>
      </w:r>
    </w:p>
    <w:p w14:paraId="72668FED" w14:textId="77777777" w:rsidR="0095031C" w:rsidRPr="00E77931" w:rsidRDefault="0095031C" w:rsidP="0095031C">
      <w:pPr>
        <w:widowControl/>
        <w:numPr>
          <w:ilvl w:val="0"/>
          <w:numId w:val="11"/>
        </w:numPr>
        <w:tabs>
          <w:tab w:val="num" w:pos="2160"/>
        </w:tabs>
        <w:overflowPunct w:val="0"/>
        <w:autoSpaceDE w:val="0"/>
        <w:autoSpaceDN w:val="0"/>
        <w:adjustRightInd w:val="0"/>
        <w:snapToGrid w:val="0"/>
        <w:spacing w:after="180"/>
        <w:ind w:left="714" w:hanging="357"/>
        <w:textAlignment w:val="baseline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T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he enabling/disabling of PDCCH repetition can be indicated via system information.</w:t>
      </w:r>
    </w:p>
    <w:p w14:paraId="50FB4AA4" w14:textId="77777777" w:rsidR="0063077C" w:rsidRDefault="0063077C" w:rsidP="0063077C">
      <w:pPr>
        <w:adjustRightInd w:val="0"/>
        <w:snapToGrid w:val="0"/>
        <w:spacing w:before="120"/>
        <w:rPr>
          <w:rFonts w:ascii="Times New Roman" w:hAnsi="Times New Roman" w:cs="Times New Roman"/>
          <w:b/>
          <w:iCs/>
          <w:sz w:val="20"/>
          <w:szCs w:val="20"/>
        </w:rPr>
      </w:pPr>
      <w:r w:rsidRPr="006265E2">
        <w:rPr>
          <w:rFonts w:ascii="Times New Roman" w:hAnsi="Times New Roman" w:cs="Times New Roman"/>
          <w:b/>
          <w:iCs/>
          <w:sz w:val="20"/>
          <w:szCs w:val="20"/>
        </w:rPr>
        <w:t>P</w:t>
      </w:r>
      <w:r w:rsidRPr="006265E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2</w:t>
      </w:r>
      <w:r w:rsidRPr="006265E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</w:t>
      </w:r>
      <w:r w:rsidRPr="00370F8F">
        <w:rPr>
          <w:rFonts w:ascii="Times New Roman" w:hAnsi="Times New Roman" w:cs="Times New Roman" w:hint="eastAsia"/>
          <w:b/>
          <w:iCs/>
          <w:sz w:val="20"/>
          <w:szCs w:val="20"/>
        </w:rPr>
        <w:t>Msg4 PDSCH repetition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,</w:t>
      </w:r>
    </w:p>
    <w:p w14:paraId="536B5B7B" w14:textId="772137AA" w:rsidR="0063077C" w:rsidRPr="00CF43BD" w:rsidRDefault="0063077C">
      <w:pPr>
        <w:pStyle w:val="aff9"/>
        <w:numPr>
          <w:ilvl w:val="0"/>
          <w:numId w:val="20"/>
        </w:numPr>
        <w:spacing w:beforeLines="0" w:after="120"/>
        <w:ind w:left="726" w:firstLineChars="0" w:hanging="363"/>
        <w:jc w:val="both"/>
        <w:rPr>
          <w:rFonts w:eastAsia="宋体" w:cs="Times New Roman"/>
          <w:b/>
          <w:sz w:val="20"/>
          <w:szCs w:val="20"/>
        </w:rPr>
      </w:pPr>
      <w:r>
        <w:rPr>
          <w:rFonts w:eastAsia="宋体" w:cs="Times New Roman" w:hint="eastAsia"/>
          <w:b/>
          <w:sz w:val="20"/>
          <w:szCs w:val="20"/>
        </w:rPr>
        <w:t xml:space="preserve">A RSRP threshold can be configured via SIB1 at least when the repetition factor is configured by SIB1. </w:t>
      </w:r>
      <w:r w:rsidR="00BD324A">
        <w:rPr>
          <w:rFonts w:eastAsia="宋体" w:cs="Times New Roman"/>
          <w:b/>
          <w:sz w:val="20"/>
          <w:szCs w:val="20"/>
        </w:rPr>
        <w:t>T</w:t>
      </w:r>
      <w:r w:rsidR="00BD324A">
        <w:rPr>
          <w:rFonts w:eastAsia="宋体" w:cs="Times New Roman" w:hint="eastAsia"/>
          <w:b/>
          <w:sz w:val="20"/>
          <w:szCs w:val="20"/>
        </w:rPr>
        <w:t>he</w:t>
      </w:r>
      <w:r w:rsidRPr="00CF43BD">
        <w:rPr>
          <w:rFonts w:eastAsia="宋体" w:cs="Times New Roman" w:hint="eastAsia"/>
          <w:b/>
          <w:sz w:val="20"/>
          <w:szCs w:val="20"/>
        </w:rPr>
        <w:t xml:space="preserve"> UE capable of Msg4 PDSCH repetition may report its capability/request in Msg3 PUSCH</w:t>
      </w:r>
      <w:r>
        <w:rPr>
          <w:rFonts w:eastAsia="宋体" w:cs="Times New Roman" w:hint="eastAsia"/>
          <w:b/>
          <w:sz w:val="20"/>
          <w:szCs w:val="20"/>
        </w:rPr>
        <w:t xml:space="preserve"> when the measured RSRP is lower than the configured RSRP threshold</w:t>
      </w:r>
      <w:r w:rsidRPr="00CF43BD">
        <w:rPr>
          <w:rFonts w:eastAsia="宋体" w:cs="Times New Roman" w:hint="eastAsia"/>
          <w:b/>
          <w:sz w:val="20"/>
          <w:szCs w:val="20"/>
        </w:rPr>
        <w:t>.</w:t>
      </w: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9" w:name="_Ref86784880"/>
      <w:bookmarkStart w:id="10" w:name="_Ref505867252"/>
      <w:bookmarkStart w:id="11" w:name="_Ref533782101"/>
      <w:bookmarkStart w:id="12" w:name="_Ref78875676"/>
      <w:bookmarkStart w:id="13" w:name="_Ref30757894"/>
      <w:bookmarkStart w:id="14" w:name="_Ref71203205"/>
      <w:bookmarkStart w:id="15" w:name="_Ref521162878"/>
      <w:bookmarkStart w:id="16" w:name="_Ref53491160"/>
      <w:bookmarkStart w:id="17" w:name="_Ref521313643"/>
      <w:bookmarkStart w:id="18" w:name="_Ref60817485"/>
      <w:bookmarkStart w:id="19" w:name="_Ref505807368"/>
      <w:bookmarkStart w:id="20" w:name="_Ref83712416"/>
      <w:bookmarkStart w:id="21" w:name="_Ref23496549"/>
      <w:bookmarkStart w:id="22" w:name="_Ref53511278"/>
    </w:p>
    <w:p w14:paraId="416D3862" w14:textId="77777777" w:rsidR="007127F3" w:rsidRPr="006A1002" w:rsidRDefault="00000000">
      <w:pPr>
        <w:pStyle w:val="aff9"/>
        <w:numPr>
          <w:ilvl w:val="0"/>
          <w:numId w:val="12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RP-234078, New WID: Non-Terrestrial Networks (NTN) for NR Phase 3, December 11-15, 2023</w:t>
      </w:r>
      <w:r>
        <w:rPr>
          <w:rFonts w:eastAsia="宋体" w:cs="Times New Roman" w:hint="eastAsia"/>
          <w:sz w:val="20"/>
          <w:szCs w:val="20"/>
        </w:rPr>
        <w:t>.</w:t>
      </w:r>
    </w:p>
    <w:p w14:paraId="530292B9" w14:textId="5DBE7F30" w:rsidR="006A1002" w:rsidRPr="006A1002" w:rsidRDefault="006A1002">
      <w:pPr>
        <w:pStyle w:val="aff9"/>
        <w:numPr>
          <w:ilvl w:val="0"/>
          <w:numId w:val="12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C13317">
        <w:rPr>
          <w:rFonts w:cs="Times New Roman" w:hint="eastAsia"/>
          <w:sz w:val="20"/>
          <w:szCs w:val="20"/>
        </w:rPr>
        <w:t>RP-24</w:t>
      </w:r>
      <w:r w:rsidR="00940731">
        <w:rPr>
          <w:rFonts w:eastAsiaTheme="minorEastAsia" w:cs="Times New Roman" w:hint="eastAsia"/>
          <w:sz w:val="20"/>
          <w:szCs w:val="20"/>
        </w:rPr>
        <w:t>3300</w:t>
      </w:r>
      <w:r>
        <w:rPr>
          <w:rFonts w:eastAsiaTheme="minorEastAsia" w:cs="Times New Roman" w:hint="eastAsia"/>
          <w:sz w:val="20"/>
          <w:szCs w:val="20"/>
        </w:rPr>
        <w:t xml:space="preserve">, </w:t>
      </w:r>
      <w:r w:rsidRPr="00C13317">
        <w:rPr>
          <w:rFonts w:eastAsiaTheme="minorEastAsia" w:cs="Times New Roman" w:hint="eastAsia"/>
          <w:sz w:val="20"/>
          <w:szCs w:val="20"/>
        </w:rPr>
        <w:t>Revised WID: Non-Terrestrial Networks (NTN) for NR Phase 3</w:t>
      </w:r>
      <w:r>
        <w:rPr>
          <w:rFonts w:eastAsiaTheme="minorEastAsia" w:cs="Times New Roman" w:hint="eastAsia"/>
          <w:sz w:val="20"/>
          <w:szCs w:val="20"/>
        </w:rPr>
        <w:t xml:space="preserve">, </w:t>
      </w:r>
      <w:r w:rsidR="00940731" w:rsidRPr="00940731">
        <w:rPr>
          <w:rFonts w:eastAsiaTheme="minorEastAsia" w:cs="Times New Roman" w:hint="eastAsia"/>
          <w:sz w:val="20"/>
          <w:szCs w:val="20"/>
        </w:rPr>
        <w:t>December 9-12, 2024</w:t>
      </w:r>
      <w:r>
        <w:rPr>
          <w:rFonts w:eastAsiaTheme="minorEastAsia" w:cs="Times New Roman" w:hint="eastAsia"/>
          <w:sz w:val="20"/>
          <w:szCs w:val="20"/>
        </w:rPr>
        <w:t>.</w:t>
      </w:r>
    </w:p>
    <w:p w14:paraId="760DD004" w14:textId="5912449B" w:rsidR="00C90502" w:rsidRPr="00C90502" w:rsidRDefault="00C90502">
      <w:pPr>
        <w:pStyle w:val="aff9"/>
        <w:numPr>
          <w:ilvl w:val="0"/>
          <w:numId w:val="12"/>
        </w:numPr>
        <w:spacing w:before="120" w:after="120"/>
        <w:ind w:firstLineChars="0"/>
        <w:rPr>
          <w:rFonts w:cs="Times New Roman"/>
          <w:sz w:val="20"/>
          <w:szCs w:val="20"/>
        </w:rPr>
      </w:pPr>
      <w:r>
        <w:rPr>
          <w:rFonts w:eastAsiaTheme="minorEastAsia" w:cs="Times New Roman" w:hint="eastAsia"/>
          <w:sz w:val="20"/>
          <w:szCs w:val="20"/>
        </w:rPr>
        <w:t>c</w:t>
      </w:r>
      <w:r w:rsidRPr="008A0EFE">
        <w:rPr>
          <w:rFonts w:cs="Times New Roman"/>
          <w:sz w:val="20"/>
          <w:szCs w:val="20"/>
        </w:rPr>
        <w:t>hairman's Notes RAN1#1</w:t>
      </w:r>
      <w:r>
        <w:rPr>
          <w:rFonts w:eastAsiaTheme="minorEastAsia" w:cs="Times New Roman" w:hint="eastAsia"/>
          <w:sz w:val="20"/>
          <w:szCs w:val="20"/>
        </w:rPr>
        <w:t xml:space="preserve">21, </w:t>
      </w:r>
      <w:r w:rsidRPr="00C90502">
        <w:rPr>
          <w:rFonts w:eastAsiaTheme="minorEastAsia" w:cs="Times New Roman" w:hint="eastAsia"/>
          <w:sz w:val="20"/>
          <w:szCs w:val="20"/>
        </w:rPr>
        <w:t xml:space="preserve">May 19th </w:t>
      </w:r>
      <w:r w:rsidRPr="00C90502">
        <w:rPr>
          <w:rFonts w:eastAsiaTheme="minorEastAsia" w:cs="Times New Roman" w:hint="eastAsia"/>
          <w:sz w:val="20"/>
          <w:szCs w:val="20"/>
        </w:rPr>
        <w:t>–</w:t>
      </w:r>
      <w:r w:rsidRPr="00C90502">
        <w:rPr>
          <w:rFonts w:eastAsiaTheme="minorEastAsia" w:cs="Times New Roman" w:hint="eastAsia"/>
          <w:sz w:val="20"/>
          <w:szCs w:val="20"/>
        </w:rPr>
        <w:t xml:space="preserve"> 23rd, 2025</w:t>
      </w:r>
      <w:r>
        <w:rPr>
          <w:rFonts w:eastAsiaTheme="minorEastAsia" w:cs="Times New Roman" w:hint="eastAsia"/>
          <w:sz w:val="20"/>
          <w:szCs w:val="20"/>
        </w:rPr>
        <w:t>.</w:t>
      </w:r>
    </w:p>
    <w:p w14:paraId="113DD58F" w14:textId="3FFD5E0C" w:rsidR="00280889" w:rsidRPr="00DE4DBB" w:rsidRDefault="00280889">
      <w:pPr>
        <w:pStyle w:val="aff9"/>
        <w:numPr>
          <w:ilvl w:val="0"/>
          <w:numId w:val="12"/>
        </w:numPr>
        <w:spacing w:before="120" w:after="120"/>
        <w:ind w:firstLineChars="0"/>
        <w:rPr>
          <w:rFonts w:cs="Times New Roman"/>
          <w:sz w:val="20"/>
          <w:szCs w:val="20"/>
        </w:rPr>
      </w:pPr>
      <w:r w:rsidRPr="008A0EFE">
        <w:rPr>
          <w:rFonts w:cs="Times New Roman"/>
          <w:sz w:val="20"/>
          <w:szCs w:val="20"/>
        </w:rPr>
        <w:t>Chairman's Notes RAN1#1</w:t>
      </w:r>
      <w:r>
        <w:rPr>
          <w:rFonts w:eastAsiaTheme="minorEastAsia" w:cs="Times New Roman" w:hint="eastAsia"/>
          <w:sz w:val="20"/>
          <w:szCs w:val="20"/>
        </w:rPr>
        <w:t>20</w:t>
      </w:r>
      <w:r w:rsidR="00DD3A89">
        <w:rPr>
          <w:rFonts w:eastAsiaTheme="minorEastAsia" w:cs="Times New Roman" w:hint="eastAsia"/>
          <w:sz w:val="20"/>
          <w:szCs w:val="20"/>
        </w:rPr>
        <w:t>bis</w:t>
      </w:r>
      <w:r>
        <w:rPr>
          <w:rFonts w:eastAsiaTheme="minorEastAsia" w:cs="Times New Roman" w:hint="eastAsia"/>
          <w:sz w:val="20"/>
          <w:szCs w:val="20"/>
        </w:rPr>
        <w:t xml:space="preserve">, </w:t>
      </w:r>
      <w:r w:rsidRPr="00280889">
        <w:rPr>
          <w:rFonts w:eastAsiaTheme="minorEastAsia" w:cs="Times New Roman" w:hint="eastAsia"/>
          <w:sz w:val="20"/>
          <w:szCs w:val="20"/>
        </w:rPr>
        <w:t xml:space="preserve">April 7th </w:t>
      </w:r>
      <w:r w:rsidRPr="00280889">
        <w:rPr>
          <w:rFonts w:eastAsiaTheme="minorEastAsia" w:cs="Times New Roman" w:hint="eastAsia"/>
          <w:sz w:val="20"/>
          <w:szCs w:val="20"/>
        </w:rPr>
        <w:t>–</w:t>
      </w:r>
      <w:r w:rsidRPr="00280889">
        <w:rPr>
          <w:rFonts w:eastAsiaTheme="minorEastAsia" w:cs="Times New Roman" w:hint="eastAsia"/>
          <w:sz w:val="20"/>
          <w:szCs w:val="20"/>
        </w:rPr>
        <w:t xml:space="preserve"> 11th, </w:t>
      </w:r>
      <w:r w:rsidRPr="000B2552">
        <w:rPr>
          <w:rFonts w:eastAsiaTheme="minorEastAsia" w:cs="Times New Roman" w:hint="eastAsia"/>
          <w:sz w:val="20"/>
          <w:szCs w:val="20"/>
        </w:rPr>
        <w:t>2025</w:t>
      </w:r>
      <w:r>
        <w:rPr>
          <w:rFonts w:eastAsiaTheme="minorEastAsia" w:cs="Times New Roman" w:hint="eastAsia"/>
          <w:sz w:val="20"/>
          <w:szCs w:val="20"/>
        </w:rPr>
        <w:t>.</w:t>
      </w:r>
    </w:p>
    <w:p w14:paraId="4F72947E" w14:textId="4C36A3A4" w:rsidR="00280889" w:rsidRPr="0005009E" w:rsidRDefault="00541405">
      <w:pPr>
        <w:pStyle w:val="aff9"/>
        <w:numPr>
          <w:ilvl w:val="0"/>
          <w:numId w:val="12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C75F3A">
        <w:rPr>
          <w:rFonts w:cs="Times New Roman"/>
          <w:sz w:val="20"/>
          <w:szCs w:val="20"/>
        </w:rPr>
        <w:t>Chairman's Notes RAN1#1</w:t>
      </w:r>
      <w:r w:rsidRPr="00C75F3A">
        <w:rPr>
          <w:rFonts w:eastAsiaTheme="minorEastAsia" w:cs="Times New Roman" w:hint="eastAsia"/>
          <w:sz w:val="20"/>
          <w:szCs w:val="20"/>
        </w:rPr>
        <w:t>1</w:t>
      </w:r>
      <w:r w:rsidR="00B11741">
        <w:rPr>
          <w:rFonts w:eastAsiaTheme="minorEastAsia" w:cs="Times New Roman" w:hint="eastAsia"/>
          <w:sz w:val="20"/>
          <w:szCs w:val="20"/>
        </w:rPr>
        <w:t>9</w:t>
      </w:r>
      <w:r w:rsidRPr="00C75F3A">
        <w:rPr>
          <w:rFonts w:cs="Times New Roman"/>
          <w:sz w:val="20"/>
          <w:szCs w:val="20"/>
        </w:rPr>
        <w:t>,</w:t>
      </w:r>
      <w:r w:rsidRPr="00C75F3A">
        <w:rPr>
          <w:rFonts w:eastAsiaTheme="minorEastAsia" w:cs="Times New Roman" w:hint="eastAsia"/>
          <w:sz w:val="20"/>
          <w:szCs w:val="20"/>
        </w:rPr>
        <w:t xml:space="preserve"> </w:t>
      </w:r>
      <w:r w:rsidR="00B11741" w:rsidRPr="00B11741">
        <w:rPr>
          <w:rFonts w:eastAsiaTheme="minorEastAsia" w:cs="Times New Roman" w:hint="eastAsia"/>
          <w:sz w:val="20"/>
          <w:szCs w:val="20"/>
        </w:rPr>
        <w:t xml:space="preserve">November 18th </w:t>
      </w:r>
      <w:r w:rsidR="00B11741" w:rsidRPr="00B11741">
        <w:rPr>
          <w:rFonts w:eastAsiaTheme="minorEastAsia" w:cs="Times New Roman" w:hint="eastAsia"/>
          <w:sz w:val="20"/>
          <w:szCs w:val="20"/>
        </w:rPr>
        <w:t>–</w:t>
      </w:r>
      <w:r w:rsidR="00B11741" w:rsidRPr="00B11741">
        <w:rPr>
          <w:rFonts w:eastAsiaTheme="minorEastAsia" w:cs="Times New Roman" w:hint="eastAsia"/>
          <w:sz w:val="20"/>
          <w:szCs w:val="20"/>
        </w:rPr>
        <w:t xml:space="preserve"> 22nd, 2024</w:t>
      </w:r>
      <w:r w:rsidRPr="00C75F3A">
        <w:rPr>
          <w:rFonts w:eastAsiaTheme="minorEastAsia" w:cs="Times New Roman" w:hint="eastAsia"/>
          <w:sz w:val="20"/>
          <w:szCs w:val="20"/>
        </w:rPr>
        <w:t>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C2DB0DC" w14:textId="65C15E29" w:rsidR="008113EF" w:rsidRPr="008113EF" w:rsidRDefault="008113EF" w:rsidP="008113EF">
      <w:pPr>
        <w:pStyle w:val="1"/>
        <w:numPr>
          <w:ilvl w:val="0"/>
          <w:numId w:val="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432" w:hanging="432"/>
        <w:jc w:val="both"/>
        <w:rPr>
          <w:rFonts w:ascii="Times New Roman" w:hAnsi="Times New Roman"/>
          <w:sz w:val="28"/>
          <w:szCs w:val="28"/>
        </w:rPr>
      </w:pPr>
      <w:r w:rsidRPr="008113EF">
        <w:rPr>
          <w:rFonts w:ascii="Times New Roman" w:eastAsiaTheme="minorEastAsia" w:hAnsi="Times New Roman"/>
          <w:sz w:val="28"/>
          <w:szCs w:val="28"/>
          <w:lang w:eastAsia="zh-CN"/>
        </w:rPr>
        <w:t>Annex</w:t>
      </w:r>
      <w:r w:rsidR="00391D3F">
        <w:rPr>
          <w:rFonts w:ascii="Times New Roman" w:eastAsiaTheme="minorEastAsia" w:hAnsi="Times New Roman" w:hint="eastAsia"/>
          <w:sz w:val="28"/>
          <w:szCs w:val="28"/>
          <w:lang w:eastAsia="zh-CN"/>
        </w:rPr>
        <w:t xml:space="preserve"> </w:t>
      </w:r>
      <w:r w:rsidR="003B42B8">
        <w:rPr>
          <w:rFonts w:ascii="Times New Roman" w:eastAsiaTheme="minorEastAsia" w:hAnsi="Times New Roman" w:hint="eastAsia"/>
          <w:sz w:val="28"/>
          <w:szCs w:val="28"/>
          <w:lang w:eastAsia="zh-CN"/>
        </w:rPr>
        <w:t>A</w:t>
      </w:r>
      <w:r w:rsidRPr="008113EF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8"/>
          <w:szCs w:val="28"/>
          <w:lang w:eastAsia="zh-CN"/>
        </w:rPr>
        <w:t>Link-level evaluation results</w:t>
      </w:r>
    </w:p>
    <w:p w14:paraId="63554887" w14:textId="77777777" w:rsidR="008113EF" w:rsidRPr="009131FA" w:rsidRDefault="008113EF" w:rsidP="009B4DBB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Considering the link budget calculation of each NTN study case,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two different satellite EIRP density, i.e., 34dBm/MHz for Set1-1/Set1-2 FR1, 26dBm/MHz for Set1-3 FR1, agreed in satellite parameter tables are </w:t>
      </w:r>
      <w:r>
        <w:rPr>
          <w:rFonts w:ascii="Times New Roman" w:hAnsi="Times New Roman" w:cs="Times New Roman"/>
          <w:bCs/>
          <w:iCs/>
          <w:sz w:val="20"/>
          <w:szCs w:val="20"/>
        </w:rPr>
        <w:t>considered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the link budget calculation.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B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y using the formula specified in Section 6.1.3.1 of TR 38.821, the CNR for each study case in NR NTN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are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calculated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and it is </w:t>
      </w:r>
      <w:r>
        <w:rPr>
          <w:rFonts w:ascii="Times New Roman" w:hAnsi="Times New Roman" w:cs="Times New Roman"/>
          <w:bCs/>
          <w:iCs/>
          <w:sz w:val="20"/>
          <w:szCs w:val="20"/>
        </w:rPr>
        <w:t>concluded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that t</w:t>
      </w:r>
      <w:r w:rsidRPr="00771F87">
        <w:rPr>
          <w:rFonts w:ascii="Times New Roman" w:hAnsi="Times New Roman" w:cs="Times New Roman"/>
          <w:bCs/>
          <w:iCs/>
          <w:sz w:val="20"/>
          <w:szCs w:val="20"/>
        </w:rPr>
        <w:t>he CNRs for the satellite payload parameters Set 1-1, Set 1-2 and Set 1-3 are equal to -1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Pr="00771F87">
        <w:rPr>
          <w:rFonts w:ascii="Times New Roman" w:hAnsi="Times New Roman" w:cs="Times New Roman"/>
          <w:bCs/>
          <w:iCs/>
          <w:sz w:val="20"/>
          <w:szCs w:val="20"/>
        </w:rPr>
        <w:t>9 dB, -1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Pr="00771F87">
        <w:rPr>
          <w:rFonts w:ascii="Times New Roman" w:hAnsi="Times New Roman" w:cs="Times New Roman"/>
          <w:bCs/>
          <w:iCs/>
          <w:sz w:val="20"/>
          <w:szCs w:val="20"/>
        </w:rPr>
        <w:t>9 dB and -9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Pr="00771F87">
        <w:rPr>
          <w:rFonts w:ascii="Times New Roman" w:hAnsi="Times New Roman" w:cs="Times New Roman"/>
          <w:bCs/>
          <w:iCs/>
          <w:sz w:val="20"/>
          <w:szCs w:val="20"/>
        </w:rPr>
        <w:t>9 dB respectively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based on the observation by companies</w:t>
      </w:r>
      <w:r w:rsidRPr="00771F87">
        <w:rPr>
          <w:rFonts w:ascii="Times New Roman" w:hAnsi="Times New Roman" w:cs="Times New Roman"/>
          <w:bCs/>
          <w:iCs/>
          <w:sz w:val="20"/>
          <w:szCs w:val="20"/>
        </w:rPr>
        <w:t>.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59CC56F5" w14:textId="77777777" w:rsidR="008113EF" w:rsidRDefault="008113EF" w:rsidP="008113EF">
      <w:pPr>
        <w:spacing w:beforeLines="50" w:before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lastRenderedPageBreak/>
        <w:t xml:space="preserve">The </w:t>
      </w:r>
      <w:r>
        <w:rPr>
          <w:rFonts w:ascii="Times New Roman" w:hAnsi="Times New Roman" w:cs="Times New Roman"/>
          <w:bCs/>
          <w:iCs/>
          <w:sz w:val="20"/>
          <w:szCs w:val="20"/>
        </w:rPr>
        <w:t>coverage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performance of following DL channels/signals are evaluated to identify the </w:t>
      </w:r>
      <w:r>
        <w:rPr>
          <w:rFonts w:ascii="Times New Roman" w:hAnsi="Times New Roman" w:cs="Times New Roman"/>
          <w:bCs/>
          <w:iCs/>
          <w:sz w:val="20"/>
          <w:szCs w:val="20"/>
        </w:rPr>
        <w:t>bottleneck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channel(s). And observations on DL </w:t>
      </w:r>
      <w:r>
        <w:rPr>
          <w:rFonts w:ascii="Times New Roman" w:hAnsi="Times New Roman" w:cs="Times New Roman"/>
          <w:bCs/>
          <w:iCs/>
          <w:sz w:val="20"/>
          <w:szCs w:val="20"/>
        </w:rPr>
        <w:t>coverage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performance of each channel/signal have been summarized based on evaluation results provided </w:t>
      </w:r>
      <w:r>
        <w:rPr>
          <w:rFonts w:ascii="Times New Roman" w:hAnsi="Times New Roman" w:cs="Times New Roman"/>
          <w:bCs/>
          <w:iCs/>
          <w:sz w:val="20"/>
          <w:szCs w:val="20"/>
        </w:rPr>
        <w:t>in the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RAN1#117 meeting.</w:t>
      </w:r>
    </w:p>
    <w:p w14:paraId="0F30CEC5" w14:textId="77777777" w:rsidR="008113EF" w:rsidRPr="0094162D" w:rsidRDefault="008113EF">
      <w:pPr>
        <w:widowControl/>
        <w:numPr>
          <w:ilvl w:val="0"/>
          <w:numId w:val="13"/>
        </w:numPr>
        <w:ind w:left="714" w:hanging="357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PDSCH for VoIP</w:t>
      </w:r>
    </w:p>
    <w:p w14:paraId="5E792645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PDSCH for low data rate service</w:t>
      </w:r>
      <w:r w:rsidRPr="0094162D">
        <w:rPr>
          <w:rFonts w:ascii="Times New Roman" w:eastAsia="宋体" w:hAnsi="Times New Roman" w:cs="Times New Roman" w:hint="eastAsia"/>
          <w:sz w:val="20"/>
          <w:szCs w:val="20"/>
        </w:rPr>
        <w:t>-3kbps</w:t>
      </w:r>
    </w:p>
    <w:p w14:paraId="68BE0293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PDSCH for low data rate service</w:t>
      </w:r>
      <w:r w:rsidRPr="0094162D">
        <w:rPr>
          <w:rFonts w:ascii="Times New Roman" w:eastAsia="宋体" w:hAnsi="Times New Roman" w:cs="Times New Roman" w:hint="eastAsia"/>
          <w:sz w:val="20"/>
          <w:szCs w:val="20"/>
        </w:rPr>
        <w:t>-1Mbps</w:t>
      </w:r>
    </w:p>
    <w:p w14:paraId="5C75B59D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PDSCH Msg.2</w:t>
      </w:r>
    </w:p>
    <w:p w14:paraId="2AC53DAD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PDSCH Msg.4</w:t>
      </w:r>
    </w:p>
    <w:p w14:paraId="6BDBD011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等线" w:hAnsi="Times New Roman" w:cs="Times New Roman"/>
          <w:sz w:val="20"/>
          <w:szCs w:val="20"/>
        </w:rPr>
        <w:t>PDSCH carry SIB1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</w:p>
    <w:p w14:paraId="6AC9FB2F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等线" w:hAnsi="Times New Roman" w:cs="Times New Roman"/>
          <w:sz w:val="20"/>
          <w:szCs w:val="20"/>
        </w:rPr>
        <w:t>PDSCH carry SIB 19</w:t>
      </w:r>
    </w:p>
    <w:p w14:paraId="61B62033" w14:textId="77777777" w:rsidR="008113EF" w:rsidRPr="0094162D" w:rsidRDefault="008113EF">
      <w:pPr>
        <w:widowControl/>
        <w:numPr>
          <w:ilvl w:val="0"/>
          <w:numId w:val="1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4162D">
        <w:rPr>
          <w:rFonts w:ascii="Times New Roman" w:eastAsia="宋体" w:hAnsi="Times New Roman" w:cs="Times New Roman"/>
          <w:sz w:val="20"/>
          <w:szCs w:val="20"/>
        </w:rPr>
        <w:t>PDCCH</w:t>
      </w:r>
    </w:p>
    <w:p w14:paraId="0D32A78B" w14:textId="7E4C0A85" w:rsidR="008113EF" w:rsidRDefault="00332B7B" w:rsidP="008113EF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F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or LEO-600 Set 1-3 FR1 satellite parameters, EIRP density is 8dB less than that of Set 1-1/1-2 FR1, </w:t>
      </w:r>
      <w:r w:rsidR="008113EF">
        <w:rPr>
          <w:rFonts w:ascii="Times New Roman" w:hAnsi="Times New Roman" w:cs="Times New Roman"/>
          <w:bCs/>
          <w:iCs/>
          <w:sz w:val="20"/>
          <w:szCs w:val="20"/>
        </w:rPr>
        <w:t xml:space="preserve">it can be observed that there are coverage gaps for 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>some</w:t>
      </w:r>
      <w:r w:rsidR="008113EF">
        <w:rPr>
          <w:rFonts w:ascii="Times New Roman" w:hAnsi="Times New Roman" w:cs="Times New Roman"/>
          <w:bCs/>
          <w:iCs/>
          <w:sz w:val="20"/>
          <w:szCs w:val="20"/>
        </w:rPr>
        <w:t xml:space="preserve"> evaluated physical channels, 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including </w:t>
      </w:r>
      <w:r w:rsidR="008113EF" w:rsidRPr="005526C7">
        <w:rPr>
          <w:rFonts w:ascii="Times New Roman" w:hAnsi="Times New Roman" w:cs="Times New Roman"/>
          <w:bCs/>
          <w:iCs/>
          <w:sz w:val="20"/>
          <w:szCs w:val="20"/>
        </w:rPr>
        <w:t>PDCCH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PDSCH carrying SIB1 or SIB19, PDSCH Msg4 and PDSCH for 1Mbps low data rate service. </w:t>
      </w:r>
      <w:r w:rsidR="008113EF">
        <w:rPr>
          <w:rFonts w:ascii="Times New Roman" w:hAnsi="Times New Roman" w:cs="Times New Roman"/>
          <w:bCs/>
          <w:iCs/>
          <w:sz w:val="20"/>
          <w:szCs w:val="20"/>
        </w:rPr>
        <w:t>F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urthermore,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t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>he CNR target for LEO-600 Set 1-3 FR1 was adjusted to -8dB based on the coverage performance of PSS detection</w:t>
      </w:r>
      <w:r w:rsidR="008113EF" w:rsidRPr="004B5F40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8113EF">
        <w:rPr>
          <w:rFonts w:ascii="Times New Roman" w:hAnsi="Times New Roman" w:cs="Times New Roman"/>
          <w:bCs/>
          <w:iCs/>
          <w:sz w:val="20"/>
          <w:szCs w:val="20"/>
        </w:rPr>
        <w:t>Therefore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>, the coverage gaps of each DL channel/signal compared with CNR target of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-9.9dB and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-8dB are </w:t>
      </w:r>
      <w:r w:rsidR="008113EF">
        <w:rPr>
          <w:rFonts w:ascii="Times New Roman" w:hAnsi="Times New Roman" w:cs="Times New Roman"/>
          <w:bCs/>
          <w:iCs/>
          <w:sz w:val="20"/>
          <w:szCs w:val="20"/>
        </w:rPr>
        <w:t>provide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d</w:t>
      </w:r>
      <w:r w:rsidR="008113E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the following table</w:t>
      </w:r>
      <w:r w:rsidR="008113EF" w:rsidRPr="00DA601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</w:p>
    <w:p w14:paraId="6B523A50" w14:textId="2FA4AD3F" w:rsidR="008113EF" w:rsidRPr="00CA4C4F" w:rsidRDefault="008113EF" w:rsidP="008113EF">
      <w:pPr>
        <w:spacing w:beforeLines="50" w:before="120" w:afterLines="50" w:after="120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CA4C4F">
        <w:rPr>
          <w:rFonts w:ascii="Times New Roman" w:hAnsi="Times New Roman" w:cs="Times New Roman" w:hint="eastAsia"/>
          <w:b/>
          <w:iCs/>
          <w:sz w:val="20"/>
          <w:szCs w:val="20"/>
        </w:rPr>
        <w:t>Table</w:t>
      </w:r>
      <w:r w:rsidR="00585F37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B</w:t>
      </w:r>
      <w:r w:rsidRPr="00CA4C4F">
        <w:rPr>
          <w:rFonts w:ascii="Times New Roman" w:hAnsi="Times New Roman" w:cs="Times New Roman" w:hint="eastAsia"/>
          <w:b/>
          <w:iCs/>
          <w:sz w:val="20"/>
          <w:szCs w:val="20"/>
        </w:rPr>
        <w:t>. C</w:t>
      </w:r>
      <w:r w:rsidRPr="00CA4C4F">
        <w:rPr>
          <w:rFonts w:ascii="Times New Roman" w:hAnsi="Times New Roman" w:cs="Times New Roman"/>
          <w:b/>
          <w:iCs/>
          <w:sz w:val="20"/>
          <w:szCs w:val="20"/>
        </w:rPr>
        <w:t xml:space="preserve">overage gap for </w:t>
      </w:r>
      <w:r w:rsidRPr="00CA4C4F">
        <w:rPr>
          <w:rFonts w:ascii="Times New Roman" w:hAnsi="Times New Roman" w:cs="Times New Roman" w:hint="eastAsia"/>
          <w:b/>
          <w:iCs/>
          <w:sz w:val="20"/>
          <w:szCs w:val="20"/>
        </w:rPr>
        <w:t>LEO-600 Set1-3 FR1</w:t>
      </w:r>
    </w:p>
    <w:tbl>
      <w:tblPr>
        <w:tblStyle w:val="aff1"/>
        <w:tblW w:w="9962" w:type="dxa"/>
        <w:jc w:val="center"/>
        <w:tblLook w:val="04A0" w:firstRow="1" w:lastRow="0" w:firstColumn="1" w:lastColumn="0" w:noHBand="0" w:noVBand="1"/>
      </w:tblPr>
      <w:tblGrid>
        <w:gridCol w:w="3114"/>
        <w:gridCol w:w="2044"/>
        <w:gridCol w:w="1500"/>
        <w:gridCol w:w="1713"/>
        <w:gridCol w:w="1591"/>
      </w:tblGrid>
      <w:tr w:rsidR="008113EF" w:rsidRPr="009F2D24" w14:paraId="0E248D26" w14:textId="77777777" w:rsidTr="00F36BE4">
        <w:trPr>
          <w:trHeight w:val="340"/>
          <w:jc w:val="center"/>
        </w:trPr>
        <w:tc>
          <w:tcPr>
            <w:tcW w:w="3114" w:type="dxa"/>
            <w:vMerge w:val="restart"/>
            <w:vAlign w:val="center"/>
          </w:tcPr>
          <w:p w14:paraId="4C93FF74" w14:textId="77777777" w:rsidR="008113EF" w:rsidRPr="000F401A" w:rsidRDefault="008113EF" w:rsidP="00F36BE4">
            <w:pPr>
              <w:spacing w:line="288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0F401A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DL Channel/signal</w:t>
            </w:r>
          </w:p>
        </w:tc>
        <w:tc>
          <w:tcPr>
            <w:tcW w:w="3544" w:type="dxa"/>
            <w:gridSpan w:val="2"/>
            <w:vAlign w:val="center"/>
          </w:tcPr>
          <w:p w14:paraId="64BBF0A9" w14:textId="77777777" w:rsidR="008113EF" w:rsidRPr="000F401A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F401A">
              <w:rPr>
                <w:rFonts w:eastAsiaTheme="minorEastAsia" w:cs="Times New Roman"/>
                <w:b/>
                <w:bCs/>
                <w:color w:val="000000" w:themeColor="text1"/>
                <w:sz w:val="20"/>
                <w:szCs w:val="20"/>
              </w:rPr>
              <w:t>Coverage gap</w:t>
            </w:r>
            <w:r>
              <w:rPr>
                <w:rFonts w:eastAsiaTheme="minorEastAsia" w:cs="Times New Roman" w:hint="eastAsia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 compared with -9.9dB CNR</w:t>
            </w:r>
          </w:p>
        </w:tc>
        <w:tc>
          <w:tcPr>
            <w:tcW w:w="3304" w:type="dxa"/>
            <w:gridSpan w:val="2"/>
          </w:tcPr>
          <w:p w14:paraId="190C7656" w14:textId="77777777" w:rsidR="008113EF" w:rsidRPr="000F401A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F401A">
              <w:rPr>
                <w:rFonts w:eastAsiaTheme="minorEastAsia" w:cs="Times New Roman"/>
                <w:b/>
                <w:bCs/>
                <w:color w:val="000000" w:themeColor="text1"/>
                <w:sz w:val="20"/>
                <w:szCs w:val="20"/>
              </w:rPr>
              <w:t>Coverage gap</w:t>
            </w:r>
            <w:r>
              <w:rPr>
                <w:rFonts w:eastAsiaTheme="minorEastAsia" w:cs="Times New Roman" w:hint="eastAsia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 compared with -8dB CNR</w:t>
            </w:r>
          </w:p>
        </w:tc>
      </w:tr>
      <w:tr w:rsidR="008113EF" w:rsidRPr="009F2D24" w14:paraId="08C97481" w14:textId="77777777" w:rsidTr="00F36BE4">
        <w:trPr>
          <w:trHeight w:val="340"/>
          <w:jc w:val="center"/>
        </w:trPr>
        <w:tc>
          <w:tcPr>
            <w:tcW w:w="3114" w:type="dxa"/>
            <w:vMerge/>
            <w:vAlign w:val="center"/>
          </w:tcPr>
          <w:p w14:paraId="2B479E5B" w14:textId="77777777" w:rsidR="008113EF" w:rsidRDefault="008113EF" w:rsidP="00F36BE4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14:paraId="7592E1B2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  <w:t>Average</w:t>
            </w: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 xml:space="preserve"> results</w:t>
            </w:r>
          </w:p>
        </w:tc>
        <w:tc>
          <w:tcPr>
            <w:tcW w:w="1500" w:type="dxa"/>
            <w:vAlign w:val="center"/>
          </w:tcPr>
          <w:p w14:paraId="1EE9654C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CMCC results</w:t>
            </w:r>
          </w:p>
        </w:tc>
        <w:tc>
          <w:tcPr>
            <w:tcW w:w="1713" w:type="dxa"/>
            <w:vAlign w:val="center"/>
          </w:tcPr>
          <w:p w14:paraId="7ADFE35B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  <w:t>Average</w:t>
            </w: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 xml:space="preserve"> results</w:t>
            </w:r>
          </w:p>
        </w:tc>
        <w:tc>
          <w:tcPr>
            <w:tcW w:w="1591" w:type="dxa"/>
            <w:vAlign w:val="center"/>
          </w:tcPr>
          <w:p w14:paraId="7A221696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CMCC results</w:t>
            </w:r>
          </w:p>
        </w:tc>
      </w:tr>
      <w:tr w:rsidR="008113EF" w:rsidRPr="009F2D24" w14:paraId="21E6ABE3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33871DA7" w14:textId="77777777" w:rsidR="008113EF" w:rsidRPr="00CA4C4F" w:rsidRDefault="008113EF" w:rsidP="00F36BE4">
            <w:pPr>
              <w:spacing w:line="288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PDCCH</w:t>
            </w:r>
          </w:p>
        </w:tc>
        <w:tc>
          <w:tcPr>
            <w:tcW w:w="2044" w:type="dxa"/>
            <w:vAlign w:val="center"/>
          </w:tcPr>
          <w:p w14:paraId="618970A0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3.9</w:t>
            </w:r>
          </w:p>
        </w:tc>
        <w:tc>
          <w:tcPr>
            <w:tcW w:w="1500" w:type="dxa"/>
            <w:vAlign w:val="center"/>
          </w:tcPr>
          <w:p w14:paraId="70B2859C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3.52</w:t>
            </w:r>
          </w:p>
        </w:tc>
        <w:tc>
          <w:tcPr>
            <w:tcW w:w="1713" w:type="dxa"/>
            <w:vAlign w:val="center"/>
          </w:tcPr>
          <w:p w14:paraId="0BBCA990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91" w:type="dxa"/>
            <w:vAlign w:val="center"/>
          </w:tcPr>
          <w:p w14:paraId="5FC19E67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1.62</w:t>
            </w:r>
          </w:p>
        </w:tc>
      </w:tr>
      <w:tr w:rsidR="008113EF" w:rsidRPr="009F2D24" w14:paraId="5AAA68A1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295CEE78" w14:textId="77777777" w:rsidR="008113EF" w:rsidRPr="009F2D24" w:rsidRDefault="008113EF" w:rsidP="00F36BE4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PDSCH for low data rate-1Mbps</w:t>
            </w:r>
          </w:p>
        </w:tc>
        <w:tc>
          <w:tcPr>
            <w:tcW w:w="2044" w:type="dxa"/>
            <w:vAlign w:val="center"/>
          </w:tcPr>
          <w:p w14:paraId="6D35449D" w14:textId="77777777" w:rsidR="008113EF" w:rsidRPr="009F2D24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5.5</w:t>
            </w:r>
          </w:p>
        </w:tc>
        <w:tc>
          <w:tcPr>
            <w:tcW w:w="1500" w:type="dxa"/>
            <w:vAlign w:val="center"/>
          </w:tcPr>
          <w:p w14:paraId="2F961EC4" w14:textId="77777777" w:rsidR="008113EF" w:rsidRPr="009F2D24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 w:rsidRPr="00082476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7.73</w:t>
            </w:r>
          </w:p>
        </w:tc>
        <w:tc>
          <w:tcPr>
            <w:tcW w:w="1713" w:type="dxa"/>
            <w:vAlign w:val="center"/>
          </w:tcPr>
          <w:p w14:paraId="2D27160D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3.6</w:t>
            </w:r>
          </w:p>
        </w:tc>
        <w:tc>
          <w:tcPr>
            <w:tcW w:w="1591" w:type="dxa"/>
            <w:vAlign w:val="center"/>
          </w:tcPr>
          <w:p w14:paraId="4F85CA30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5.83</w:t>
            </w:r>
          </w:p>
        </w:tc>
      </w:tr>
      <w:tr w:rsidR="008113EF" w14:paraId="0A1DDA9B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567CD67B" w14:textId="77777777" w:rsidR="008113EF" w:rsidRPr="00F52B17" w:rsidRDefault="008113EF" w:rsidP="00F36BE4">
            <w:pPr>
              <w:spacing w:line="288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PDSCH Msg4</w:t>
            </w:r>
          </w:p>
        </w:tc>
        <w:tc>
          <w:tcPr>
            <w:tcW w:w="2044" w:type="dxa"/>
            <w:vAlign w:val="center"/>
          </w:tcPr>
          <w:p w14:paraId="0E3D1F67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4.7</w:t>
            </w:r>
          </w:p>
        </w:tc>
        <w:tc>
          <w:tcPr>
            <w:tcW w:w="1500" w:type="dxa"/>
            <w:vAlign w:val="center"/>
          </w:tcPr>
          <w:p w14:paraId="59EA696A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 w:rsidRPr="00082476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4.49</w:t>
            </w:r>
          </w:p>
        </w:tc>
        <w:tc>
          <w:tcPr>
            <w:tcW w:w="1713" w:type="dxa"/>
            <w:vAlign w:val="center"/>
          </w:tcPr>
          <w:p w14:paraId="10DAEDCA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2.8</w:t>
            </w:r>
          </w:p>
        </w:tc>
        <w:tc>
          <w:tcPr>
            <w:tcW w:w="1591" w:type="dxa"/>
            <w:vAlign w:val="center"/>
          </w:tcPr>
          <w:p w14:paraId="39E10F89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2.59</w:t>
            </w:r>
          </w:p>
        </w:tc>
      </w:tr>
      <w:tr w:rsidR="008113EF" w14:paraId="210677C9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36582C00" w14:textId="77777777" w:rsidR="008113EF" w:rsidRPr="00F52B17" w:rsidRDefault="008113EF" w:rsidP="00F36BE4">
            <w:pPr>
              <w:spacing w:line="288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PDSCH SIB1 (800bits)</w:t>
            </w:r>
          </w:p>
        </w:tc>
        <w:tc>
          <w:tcPr>
            <w:tcW w:w="2044" w:type="dxa"/>
            <w:vAlign w:val="center"/>
          </w:tcPr>
          <w:p w14:paraId="6F9CBE9C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4.1</w:t>
            </w:r>
          </w:p>
        </w:tc>
        <w:tc>
          <w:tcPr>
            <w:tcW w:w="1500" w:type="dxa"/>
            <w:vAlign w:val="center"/>
          </w:tcPr>
          <w:p w14:paraId="6B4952DE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3.76</w:t>
            </w:r>
          </w:p>
        </w:tc>
        <w:tc>
          <w:tcPr>
            <w:tcW w:w="1713" w:type="dxa"/>
            <w:vAlign w:val="center"/>
          </w:tcPr>
          <w:p w14:paraId="76FCF393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591" w:type="dxa"/>
            <w:vAlign w:val="center"/>
          </w:tcPr>
          <w:p w14:paraId="61194204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1.86</w:t>
            </w:r>
          </w:p>
        </w:tc>
      </w:tr>
      <w:tr w:rsidR="008113EF" w:rsidRPr="00082476" w14:paraId="7990BA31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102E15D1" w14:textId="77777777" w:rsidR="008113EF" w:rsidRDefault="008113EF" w:rsidP="00F36BE4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PDSCH SIB1 (1280bits)</w:t>
            </w:r>
          </w:p>
        </w:tc>
        <w:tc>
          <w:tcPr>
            <w:tcW w:w="2044" w:type="dxa"/>
            <w:vAlign w:val="center"/>
          </w:tcPr>
          <w:p w14:paraId="5307A474" w14:textId="77777777" w:rsidR="008113EF" w:rsidRPr="000F02A4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6.5</w:t>
            </w:r>
          </w:p>
        </w:tc>
        <w:tc>
          <w:tcPr>
            <w:tcW w:w="1500" w:type="dxa"/>
            <w:vAlign w:val="center"/>
          </w:tcPr>
          <w:p w14:paraId="673CD273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5.77</w:t>
            </w:r>
          </w:p>
        </w:tc>
        <w:tc>
          <w:tcPr>
            <w:tcW w:w="1713" w:type="dxa"/>
            <w:vAlign w:val="center"/>
          </w:tcPr>
          <w:p w14:paraId="23627D97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4.6</w:t>
            </w:r>
          </w:p>
        </w:tc>
        <w:tc>
          <w:tcPr>
            <w:tcW w:w="1591" w:type="dxa"/>
            <w:vAlign w:val="center"/>
          </w:tcPr>
          <w:p w14:paraId="1478CE58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3.87</w:t>
            </w:r>
          </w:p>
        </w:tc>
      </w:tr>
      <w:tr w:rsidR="008113EF" w:rsidRPr="00082476" w14:paraId="20AB45ED" w14:textId="77777777" w:rsidTr="00F36BE4">
        <w:trPr>
          <w:trHeight w:val="340"/>
          <w:jc w:val="center"/>
        </w:trPr>
        <w:tc>
          <w:tcPr>
            <w:tcW w:w="3114" w:type="dxa"/>
            <w:vAlign w:val="center"/>
          </w:tcPr>
          <w:p w14:paraId="4043DACB" w14:textId="77777777" w:rsidR="008113EF" w:rsidRPr="006147EE" w:rsidRDefault="008113EF" w:rsidP="00F36BE4">
            <w:pPr>
              <w:spacing w:line="288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PDSCH SIB19(616 bits)</w:t>
            </w:r>
          </w:p>
        </w:tc>
        <w:tc>
          <w:tcPr>
            <w:tcW w:w="2044" w:type="dxa"/>
            <w:vAlign w:val="center"/>
          </w:tcPr>
          <w:p w14:paraId="062D744B" w14:textId="77777777" w:rsidR="008113EF" w:rsidRPr="000F02A4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3.5</w:t>
            </w:r>
          </w:p>
        </w:tc>
        <w:tc>
          <w:tcPr>
            <w:tcW w:w="1500" w:type="dxa"/>
            <w:vAlign w:val="center"/>
          </w:tcPr>
          <w:p w14:paraId="18D30CDB" w14:textId="77777777" w:rsidR="008113EF" w:rsidRPr="00082476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3.05</w:t>
            </w:r>
          </w:p>
        </w:tc>
        <w:tc>
          <w:tcPr>
            <w:tcW w:w="1713" w:type="dxa"/>
            <w:vAlign w:val="center"/>
          </w:tcPr>
          <w:p w14:paraId="73A0FC75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1.6</w:t>
            </w:r>
          </w:p>
        </w:tc>
        <w:tc>
          <w:tcPr>
            <w:tcW w:w="1591" w:type="dxa"/>
            <w:vAlign w:val="center"/>
          </w:tcPr>
          <w:p w14:paraId="0201F89D" w14:textId="77777777" w:rsidR="008113EF" w:rsidRDefault="008113EF" w:rsidP="00F36BE4">
            <w:pPr>
              <w:pStyle w:val="aff9"/>
              <w:spacing w:beforeLines="0" w:afterLines="0" w:line="276" w:lineRule="auto"/>
              <w:ind w:firstLineChars="0"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83870">
              <w:rPr>
                <w:rFonts w:eastAsiaTheme="minorEastAsia" w:cs="Times New Roman" w:hint="eastAsia"/>
                <w:color w:val="000000" w:themeColor="text1"/>
                <w:sz w:val="20"/>
                <w:szCs w:val="20"/>
                <w:lang w:eastAsia="zh-CN"/>
              </w:rPr>
              <w:t>1.15</w:t>
            </w:r>
          </w:p>
        </w:tc>
      </w:tr>
    </w:tbl>
    <w:p w14:paraId="7785474E" w14:textId="77777777" w:rsidR="008113EF" w:rsidRPr="008113EF" w:rsidRDefault="008113EF" w:rsidP="00C828D3">
      <w:pPr>
        <w:pStyle w:val="aff9"/>
        <w:tabs>
          <w:tab w:val="left" w:pos="420"/>
        </w:tabs>
        <w:spacing w:before="120" w:after="120"/>
        <w:ind w:left="420" w:firstLineChars="0" w:firstLine="0"/>
        <w:rPr>
          <w:rFonts w:eastAsiaTheme="minorEastAsia" w:cs="Times New Roman"/>
          <w:sz w:val="20"/>
          <w:szCs w:val="20"/>
          <w:highlight w:val="yellow"/>
        </w:rPr>
      </w:pPr>
    </w:p>
    <w:sectPr w:rsidR="008113EF" w:rsidRPr="008113EF">
      <w:footerReference w:type="default" r:id="rId9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A2E2" w14:textId="77777777" w:rsidR="00377357" w:rsidRDefault="00377357">
      <w:pPr>
        <w:rPr>
          <w:rFonts w:hint="eastAsia"/>
        </w:rPr>
      </w:pPr>
      <w:r>
        <w:separator/>
      </w:r>
    </w:p>
  </w:endnote>
  <w:endnote w:type="continuationSeparator" w:id="0">
    <w:p w14:paraId="7E630A1D" w14:textId="77777777" w:rsidR="00377357" w:rsidRDefault="003773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49709" w14:textId="77777777" w:rsidR="00377357" w:rsidRDefault="00377357">
      <w:pPr>
        <w:rPr>
          <w:rFonts w:hint="eastAsia"/>
        </w:rPr>
      </w:pPr>
      <w:r>
        <w:separator/>
      </w:r>
    </w:p>
  </w:footnote>
  <w:footnote w:type="continuationSeparator" w:id="0">
    <w:p w14:paraId="2B304232" w14:textId="77777777" w:rsidR="00377357" w:rsidRDefault="0037735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8427076">
    <w:abstractNumId w:val="0"/>
  </w:num>
  <w:num w:numId="2" w16cid:durableId="1109739617">
    <w:abstractNumId w:val="15"/>
  </w:num>
  <w:num w:numId="3" w16cid:durableId="1588230282">
    <w:abstractNumId w:val="1"/>
  </w:num>
  <w:num w:numId="4" w16cid:durableId="1843469348">
    <w:abstractNumId w:val="8"/>
  </w:num>
  <w:num w:numId="5" w16cid:durableId="1833139324">
    <w:abstractNumId w:val="16"/>
  </w:num>
  <w:num w:numId="6" w16cid:durableId="1146238819">
    <w:abstractNumId w:val="17"/>
  </w:num>
  <w:num w:numId="7" w16cid:durableId="849173902">
    <w:abstractNumId w:val="10"/>
    <w:lvlOverride w:ilvl="0">
      <w:startOverride w:val="1"/>
    </w:lvlOverride>
  </w:num>
  <w:num w:numId="8" w16cid:durableId="1966933460">
    <w:abstractNumId w:val="7"/>
  </w:num>
  <w:num w:numId="9" w16cid:durableId="2568374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13"/>
  </w:num>
  <w:num w:numId="11" w16cid:durableId="654646445">
    <w:abstractNumId w:val="11"/>
  </w:num>
  <w:num w:numId="12" w16cid:durableId="920018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6192755">
    <w:abstractNumId w:val="9"/>
  </w:num>
  <w:num w:numId="14" w16cid:durableId="712121609">
    <w:abstractNumId w:val="4"/>
  </w:num>
  <w:num w:numId="15" w16cid:durableId="1760248875">
    <w:abstractNumId w:val="6"/>
  </w:num>
  <w:num w:numId="16" w16cid:durableId="3947239">
    <w:abstractNumId w:val="2"/>
  </w:num>
  <w:num w:numId="17" w16cid:durableId="1644506925">
    <w:abstractNumId w:val="18"/>
  </w:num>
  <w:num w:numId="18" w16cid:durableId="637296800">
    <w:abstractNumId w:val="19"/>
  </w:num>
  <w:num w:numId="19" w16cid:durableId="167714133">
    <w:abstractNumId w:val="3"/>
  </w:num>
  <w:num w:numId="20" w16cid:durableId="1124809098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B7D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5C7"/>
    <w:rsid w:val="00016E8F"/>
    <w:rsid w:val="00017527"/>
    <w:rsid w:val="00017B4D"/>
    <w:rsid w:val="00017E60"/>
    <w:rsid w:val="00017EE7"/>
    <w:rsid w:val="000203D2"/>
    <w:rsid w:val="000208DF"/>
    <w:rsid w:val="00020BA0"/>
    <w:rsid w:val="00020ED5"/>
    <w:rsid w:val="0002101B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32E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AD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222"/>
    <w:rsid w:val="00036963"/>
    <w:rsid w:val="00036EF7"/>
    <w:rsid w:val="000376ED"/>
    <w:rsid w:val="00037954"/>
    <w:rsid w:val="000379F0"/>
    <w:rsid w:val="00037B23"/>
    <w:rsid w:val="00037B78"/>
    <w:rsid w:val="00037E60"/>
    <w:rsid w:val="00040117"/>
    <w:rsid w:val="00040397"/>
    <w:rsid w:val="00040981"/>
    <w:rsid w:val="00040D37"/>
    <w:rsid w:val="0004156F"/>
    <w:rsid w:val="000415F7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50D7"/>
    <w:rsid w:val="00045C3B"/>
    <w:rsid w:val="00045C93"/>
    <w:rsid w:val="00046127"/>
    <w:rsid w:val="0004655C"/>
    <w:rsid w:val="00047131"/>
    <w:rsid w:val="00047536"/>
    <w:rsid w:val="000475BF"/>
    <w:rsid w:val="0005009E"/>
    <w:rsid w:val="000500CF"/>
    <w:rsid w:val="0005016F"/>
    <w:rsid w:val="000507B2"/>
    <w:rsid w:val="00050AC7"/>
    <w:rsid w:val="000510E7"/>
    <w:rsid w:val="0005113B"/>
    <w:rsid w:val="00051435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6D0"/>
    <w:rsid w:val="00054A81"/>
    <w:rsid w:val="00054F34"/>
    <w:rsid w:val="000557BC"/>
    <w:rsid w:val="000558BB"/>
    <w:rsid w:val="0005591D"/>
    <w:rsid w:val="00055B81"/>
    <w:rsid w:val="00056077"/>
    <w:rsid w:val="000564D7"/>
    <w:rsid w:val="00056878"/>
    <w:rsid w:val="0005690F"/>
    <w:rsid w:val="00056A36"/>
    <w:rsid w:val="00056BCA"/>
    <w:rsid w:val="00056F09"/>
    <w:rsid w:val="00057256"/>
    <w:rsid w:val="000572BC"/>
    <w:rsid w:val="00057396"/>
    <w:rsid w:val="00057606"/>
    <w:rsid w:val="000577A9"/>
    <w:rsid w:val="000577C6"/>
    <w:rsid w:val="0005784D"/>
    <w:rsid w:val="000602D0"/>
    <w:rsid w:val="000602EC"/>
    <w:rsid w:val="00060477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221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2ED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1DF5"/>
    <w:rsid w:val="000820C2"/>
    <w:rsid w:val="00082476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36A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A0C40"/>
    <w:rsid w:val="000A0C57"/>
    <w:rsid w:val="000A0EBA"/>
    <w:rsid w:val="000A1054"/>
    <w:rsid w:val="000A129E"/>
    <w:rsid w:val="000A133F"/>
    <w:rsid w:val="000A13B6"/>
    <w:rsid w:val="000A1452"/>
    <w:rsid w:val="000A1605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5F37"/>
    <w:rsid w:val="000A60BB"/>
    <w:rsid w:val="000A612F"/>
    <w:rsid w:val="000A679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552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04A"/>
    <w:rsid w:val="000B4924"/>
    <w:rsid w:val="000B4B23"/>
    <w:rsid w:val="000B51D5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5CA"/>
    <w:rsid w:val="000C676B"/>
    <w:rsid w:val="000C67B5"/>
    <w:rsid w:val="000C6AB8"/>
    <w:rsid w:val="000C7568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1708"/>
    <w:rsid w:val="000D2551"/>
    <w:rsid w:val="000D37FC"/>
    <w:rsid w:val="000D41F4"/>
    <w:rsid w:val="000D4302"/>
    <w:rsid w:val="000D44D3"/>
    <w:rsid w:val="000D464D"/>
    <w:rsid w:val="000D4843"/>
    <w:rsid w:val="000D49FF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7F9"/>
    <w:rsid w:val="000E3A51"/>
    <w:rsid w:val="000E3FD8"/>
    <w:rsid w:val="000E40CF"/>
    <w:rsid w:val="000E495B"/>
    <w:rsid w:val="000E4CC2"/>
    <w:rsid w:val="000E4D79"/>
    <w:rsid w:val="000E4E1F"/>
    <w:rsid w:val="000E50B0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5F1A"/>
    <w:rsid w:val="000F6356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5D62"/>
    <w:rsid w:val="00106247"/>
    <w:rsid w:val="00107418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545"/>
    <w:rsid w:val="001126CC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910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53"/>
    <w:rsid w:val="0012207E"/>
    <w:rsid w:val="0012210B"/>
    <w:rsid w:val="0012211A"/>
    <w:rsid w:val="00122155"/>
    <w:rsid w:val="00122255"/>
    <w:rsid w:val="00122318"/>
    <w:rsid w:val="00122426"/>
    <w:rsid w:val="00122535"/>
    <w:rsid w:val="00122693"/>
    <w:rsid w:val="0012286E"/>
    <w:rsid w:val="00122967"/>
    <w:rsid w:val="00122A9D"/>
    <w:rsid w:val="001233C6"/>
    <w:rsid w:val="00123603"/>
    <w:rsid w:val="00123680"/>
    <w:rsid w:val="00123968"/>
    <w:rsid w:val="00123A18"/>
    <w:rsid w:val="00123F96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4AC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5E8"/>
    <w:rsid w:val="001359BA"/>
    <w:rsid w:val="00136062"/>
    <w:rsid w:val="0013623F"/>
    <w:rsid w:val="00136267"/>
    <w:rsid w:val="001367C1"/>
    <w:rsid w:val="00136FEB"/>
    <w:rsid w:val="001375F0"/>
    <w:rsid w:val="0013771D"/>
    <w:rsid w:val="00137855"/>
    <w:rsid w:val="00137C7A"/>
    <w:rsid w:val="00137C8E"/>
    <w:rsid w:val="00137DB6"/>
    <w:rsid w:val="00137F50"/>
    <w:rsid w:val="001404B8"/>
    <w:rsid w:val="00140BBE"/>
    <w:rsid w:val="00140D12"/>
    <w:rsid w:val="00140EA4"/>
    <w:rsid w:val="00140F35"/>
    <w:rsid w:val="00141E77"/>
    <w:rsid w:val="001424A9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4C2B"/>
    <w:rsid w:val="001454BD"/>
    <w:rsid w:val="00145554"/>
    <w:rsid w:val="00145A78"/>
    <w:rsid w:val="00145BB9"/>
    <w:rsid w:val="00146326"/>
    <w:rsid w:val="00146393"/>
    <w:rsid w:val="00146A67"/>
    <w:rsid w:val="00146A88"/>
    <w:rsid w:val="00146BE8"/>
    <w:rsid w:val="00146E29"/>
    <w:rsid w:val="001471E8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AAB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189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5E9E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20F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6F4"/>
    <w:rsid w:val="00197A15"/>
    <w:rsid w:val="00197DF3"/>
    <w:rsid w:val="001A045A"/>
    <w:rsid w:val="001A0686"/>
    <w:rsid w:val="001A0E93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3C7D"/>
    <w:rsid w:val="001A41EE"/>
    <w:rsid w:val="001A4428"/>
    <w:rsid w:val="001A46F2"/>
    <w:rsid w:val="001A48F3"/>
    <w:rsid w:val="001A4B43"/>
    <w:rsid w:val="001A4BB1"/>
    <w:rsid w:val="001A5015"/>
    <w:rsid w:val="001A51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1F1E"/>
    <w:rsid w:val="001B28C0"/>
    <w:rsid w:val="001B2AF8"/>
    <w:rsid w:val="001B2CE9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599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46C"/>
    <w:rsid w:val="001C68B2"/>
    <w:rsid w:val="001C6E57"/>
    <w:rsid w:val="001C6EAD"/>
    <w:rsid w:val="001C71F4"/>
    <w:rsid w:val="001C7321"/>
    <w:rsid w:val="001C7A48"/>
    <w:rsid w:val="001C7B8C"/>
    <w:rsid w:val="001C7D5D"/>
    <w:rsid w:val="001D024C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8DB"/>
    <w:rsid w:val="001D5D06"/>
    <w:rsid w:val="001D63C7"/>
    <w:rsid w:val="001D654E"/>
    <w:rsid w:val="001D6595"/>
    <w:rsid w:val="001D6AC5"/>
    <w:rsid w:val="001D6FBD"/>
    <w:rsid w:val="001D7373"/>
    <w:rsid w:val="001D76C7"/>
    <w:rsid w:val="001D77A6"/>
    <w:rsid w:val="001D7921"/>
    <w:rsid w:val="001D7AAF"/>
    <w:rsid w:val="001D7F7B"/>
    <w:rsid w:val="001E02CF"/>
    <w:rsid w:val="001E069F"/>
    <w:rsid w:val="001E0840"/>
    <w:rsid w:val="001E0A9D"/>
    <w:rsid w:val="001E128B"/>
    <w:rsid w:val="001E204C"/>
    <w:rsid w:val="001E20D9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B13"/>
    <w:rsid w:val="001E7D42"/>
    <w:rsid w:val="001E7DFF"/>
    <w:rsid w:val="001E7E0B"/>
    <w:rsid w:val="001E7E87"/>
    <w:rsid w:val="001F004F"/>
    <w:rsid w:val="001F011A"/>
    <w:rsid w:val="001F0212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7BB"/>
    <w:rsid w:val="001F4833"/>
    <w:rsid w:val="001F4B28"/>
    <w:rsid w:val="001F55E5"/>
    <w:rsid w:val="001F59AF"/>
    <w:rsid w:val="001F59ED"/>
    <w:rsid w:val="001F5F39"/>
    <w:rsid w:val="001F5FE9"/>
    <w:rsid w:val="001F68FF"/>
    <w:rsid w:val="001F6979"/>
    <w:rsid w:val="001F7686"/>
    <w:rsid w:val="001F77D8"/>
    <w:rsid w:val="001F7888"/>
    <w:rsid w:val="001F7E20"/>
    <w:rsid w:val="00200151"/>
    <w:rsid w:val="002001CB"/>
    <w:rsid w:val="002008CD"/>
    <w:rsid w:val="00200D6C"/>
    <w:rsid w:val="00201138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6E8"/>
    <w:rsid w:val="002057B4"/>
    <w:rsid w:val="00205C3D"/>
    <w:rsid w:val="0020644C"/>
    <w:rsid w:val="002067FB"/>
    <w:rsid w:val="00206EC2"/>
    <w:rsid w:val="00207381"/>
    <w:rsid w:val="00207AB1"/>
    <w:rsid w:val="00207BA0"/>
    <w:rsid w:val="00207DCD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79B"/>
    <w:rsid w:val="00214A8E"/>
    <w:rsid w:val="00214D62"/>
    <w:rsid w:val="00214EF2"/>
    <w:rsid w:val="00215125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C47"/>
    <w:rsid w:val="00221F50"/>
    <w:rsid w:val="00221F6A"/>
    <w:rsid w:val="002226B5"/>
    <w:rsid w:val="00222829"/>
    <w:rsid w:val="00222F8F"/>
    <w:rsid w:val="00223457"/>
    <w:rsid w:val="002234FA"/>
    <w:rsid w:val="0022377B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27B97"/>
    <w:rsid w:val="002304D1"/>
    <w:rsid w:val="00230B27"/>
    <w:rsid w:val="00230C2C"/>
    <w:rsid w:val="00230F8A"/>
    <w:rsid w:val="00231048"/>
    <w:rsid w:val="002315AE"/>
    <w:rsid w:val="00231BBB"/>
    <w:rsid w:val="00231F8D"/>
    <w:rsid w:val="002323DF"/>
    <w:rsid w:val="002327D7"/>
    <w:rsid w:val="002338D5"/>
    <w:rsid w:val="00233C58"/>
    <w:rsid w:val="00234570"/>
    <w:rsid w:val="00234BE8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326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169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CCA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451"/>
    <w:rsid w:val="00254608"/>
    <w:rsid w:val="0025484B"/>
    <w:rsid w:val="00254A91"/>
    <w:rsid w:val="00254F55"/>
    <w:rsid w:val="00255090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3C9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8B9"/>
    <w:rsid w:val="00276965"/>
    <w:rsid w:val="002769C3"/>
    <w:rsid w:val="00276E79"/>
    <w:rsid w:val="0027725D"/>
    <w:rsid w:val="00277529"/>
    <w:rsid w:val="0027752A"/>
    <w:rsid w:val="00277D2E"/>
    <w:rsid w:val="00280051"/>
    <w:rsid w:val="00280704"/>
    <w:rsid w:val="00280889"/>
    <w:rsid w:val="00280F28"/>
    <w:rsid w:val="002813A6"/>
    <w:rsid w:val="00281A3E"/>
    <w:rsid w:val="00281CFE"/>
    <w:rsid w:val="00281FAF"/>
    <w:rsid w:val="002820B0"/>
    <w:rsid w:val="0028256E"/>
    <w:rsid w:val="002826AB"/>
    <w:rsid w:val="00282C48"/>
    <w:rsid w:val="00282FB9"/>
    <w:rsid w:val="002837B0"/>
    <w:rsid w:val="002839CA"/>
    <w:rsid w:val="00283BC3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5FE2"/>
    <w:rsid w:val="002860B2"/>
    <w:rsid w:val="002860F4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3EC5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41C"/>
    <w:rsid w:val="002A25BC"/>
    <w:rsid w:val="002A3118"/>
    <w:rsid w:val="002A311B"/>
    <w:rsid w:val="002A3B5B"/>
    <w:rsid w:val="002A3CB2"/>
    <w:rsid w:val="002A3EF2"/>
    <w:rsid w:val="002A3F7A"/>
    <w:rsid w:val="002A3F9B"/>
    <w:rsid w:val="002A4177"/>
    <w:rsid w:val="002A43A6"/>
    <w:rsid w:val="002A4639"/>
    <w:rsid w:val="002A4E36"/>
    <w:rsid w:val="002A51C9"/>
    <w:rsid w:val="002A57E0"/>
    <w:rsid w:val="002A5B31"/>
    <w:rsid w:val="002A6766"/>
    <w:rsid w:val="002A6BA7"/>
    <w:rsid w:val="002A7251"/>
    <w:rsid w:val="002A751A"/>
    <w:rsid w:val="002A7ECD"/>
    <w:rsid w:val="002A7EF7"/>
    <w:rsid w:val="002B0066"/>
    <w:rsid w:val="002B0210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417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4D2F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51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6428"/>
    <w:rsid w:val="002D7046"/>
    <w:rsid w:val="002D71C2"/>
    <w:rsid w:val="002D737A"/>
    <w:rsid w:val="002D73A1"/>
    <w:rsid w:val="002D757F"/>
    <w:rsid w:val="002E02FD"/>
    <w:rsid w:val="002E0380"/>
    <w:rsid w:val="002E086A"/>
    <w:rsid w:val="002E10B7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A6"/>
    <w:rsid w:val="002E27D3"/>
    <w:rsid w:val="002E2B4F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4D"/>
    <w:rsid w:val="002E5763"/>
    <w:rsid w:val="002E5810"/>
    <w:rsid w:val="002E5A9D"/>
    <w:rsid w:val="002E6010"/>
    <w:rsid w:val="002E6216"/>
    <w:rsid w:val="002E6337"/>
    <w:rsid w:val="002E634D"/>
    <w:rsid w:val="002E64AE"/>
    <w:rsid w:val="002E6583"/>
    <w:rsid w:val="002E66AD"/>
    <w:rsid w:val="002E67DC"/>
    <w:rsid w:val="002E696D"/>
    <w:rsid w:val="002E6DFE"/>
    <w:rsid w:val="002E7157"/>
    <w:rsid w:val="002E7235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205B"/>
    <w:rsid w:val="002F222F"/>
    <w:rsid w:val="002F248B"/>
    <w:rsid w:val="002F2610"/>
    <w:rsid w:val="002F2D58"/>
    <w:rsid w:val="002F2E58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0C21"/>
    <w:rsid w:val="0030122E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A4"/>
    <w:rsid w:val="00314463"/>
    <w:rsid w:val="00314578"/>
    <w:rsid w:val="00314C95"/>
    <w:rsid w:val="00314D0D"/>
    <w:rsid w:val="00315FDE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65C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30133"/>
    <w:rsid w:val="00330B5A"/>
    <w:rsid w:val="00330CEC"/>
    <w:rsid w:val="00330D6B"/>
    <w:rsid w:val="00330F7F"/>
    <w:rsid w:val="00331317"/>
    <w:rsid w:val="0033157B"/>
    <w:rsid w:val="0033178A"/>
    <w:rsid w:val="003317DC"/>
    <w:rsid w:val="00331B61"/>
    <w:rsid w:val="00331BE5"/>
    <w:rsid w:val="00332A92"/>
    <w:rsid w:val="00332B7B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4F50"/>
    <w:rsid w:val="003351D3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0A8B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847"/>
    <w:rsid w:val="00343E8A"/>
    <w:rsid w:val="003441A8"/>
    <w:rsid w:val="00344F37"/>
    <w:rsid w:val="00344FAF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93F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B66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6B42"/>
    <w:rsid w:val="00357359"/>
    <w:rsid w:val="00357713"/>
    <w:rsid w:val="00360441"/>
    <w:rsid w:val="00360486"/>
    <w:rsid w:val="00360A4C"/>
    <w:rsid w:val="0036123C"/>
    <w:rsid w:val="0036159E"/>
    <w:rsid w:val="00361CD1"/>
    <w:rsid w:val="00361FC6"/>
    <w:rsid w:val="003625B5"/>
    <w:rsid w:val="003628C3"/>
    <w:rsid w:val="00362FFC"/>
    <w:rsid w:val="003638F7"/>
    <w:rsid w:val="00363F7C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6C6"/>
    <w:rsid w:val="00365A9D"/>
    <w:rsid w:val="00365F91"/>
    <w:rsid w:val="003660A4"/>
    <w:rsid w:val="003669EA"/>
    <w:rsid w:val="00366BEA"/>
    <w:rsid w:val="00367582"/>
    <w:rsid w:val="00367804"/>
    <w:rsid w:val="003678DF"/>
    <w:rsid w:val="0036790A"/>
    <w:rsid w:val="0036799C"/>
    <w:rsid w:val="003679D5"/>
    <w:rsid w:val="0037011B"/>
    <w:rsid w:val="0037043F"/>
    <w:rsid w:val="00370A62"/>
    <w:rsid w:val="00370BC1"/>
    <w:rsid w:val="00370F8F"/>
    <w:rsid w:val="003714D3"/>
    <w:rsid w:val="00371AEB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CDB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357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6D72"/>
    <w:rsid w:val="00387657"/>
    <w:rsid w:val="003876BB"/>
    <w:rsid w:val="003877C0"/>
    <w:rsid w:val="00387BB5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3F"/>
    <w:rsid w:val="00391D53"/>
    <w:rsid w:val="003923A8"/>
    <w:rsid w:val="003926B6"/>
    <w:rsid w:val="003929DB"/>
    <w:rsid w:val="00392EC4"/>
    <w:rsid w:val="00393259"/>
    <w:rsid w:val="00393582"/>
    <w:rsid w:val="00394148"/>
    <w:rsid w:val="0039468E"/>
    <w:rsid w:val="003948D2"/>
    <w:rsid w:val="00394DBD"/>
    <w:rsid w:val="00394ECF"/>
    <w:rsid w:val="00395049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6BF"/>
    <w:rsid w:val="003979E4"/>
    <w:rsid w:val="00397B85"/>
    <w:rsid w:val="00397C09"/>
    <w:rsid w:val="003A0152"/>
    <w:rsid w:val="003A0C29"/>
    <w:rsid w:val="003A12DD"/>
    <w:rsid w:val="003A249D"/>
    <w:rsid w:val="003A2B30"/>
    <w:rsid w:val="003A2F29"/>
    <w:rsid w:val="003A31AF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B0852"/>
    <w:rsid w:val="003B0B6A"/>
    <w:rsid w:val="003B0E86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ECF"/>
    <w:rsid w:val="003B3FF4"/>
    <w:rsid w:val="003B42B8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1D9"/>
    <w:rsid w:val="003C12C0"/>
    <w:rsid w:val="003C12D6"/>
    <w:rsid w:val="003C17EA"/>
    <w:rsid w:val="003C1982"/>
    <w:rsid w:val="003C1CEC"/>
    <w:rsid w:val="003C20EF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8AE"/>
    <w:rsid w:val="003C7D1D"/>
    <w:rsid w:val="003C7FFA"/>
    <w:rsid w:val="003D03A6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8D6"/>
    <w:rsid w:val="003E0FF0"/>
    <w:rsid w:val="003E1230"/>
    <w:rsid w:val="003E1443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435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E31"/>
    <w:rsid w:val="003F2F24"/>
    <w:rsid w:val="003F2FA3"/>
    <w:rsid w:val="003F30A3"/>
    <w:rsid w:val="003F3401"/>
    <w:rsid w:val="003F3B3F"/>
    <w:rsid w:val="003F3CD7"/>
    <w:rsid w:val="003F4122"/>
    <w:rsid w:val="003F4744"/>
    <w:rsid w:val="003F48A6"/>
    <w:rsid w:val="003F525F"/>
    <w:rsid w:val="003F5371"/>
    <w:rsid w:val="003F5786"/>
    <w:rsid w:val="003F57DD"/>
    <w:rsid w:val="003F59C0"/>
    <w:rsid w:val="003F5C3E"/>
    <w:rsid w:val="003F5EB1"/>
    <w:rsid w:val="003F5EB6"/>
    <w:rsid w:val="003F5F57"/>
    <w:rsid w:val="003F63C8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0C7"/>
    <w:rsid w:val="00400F0D"/>
    <w:rsid w:val="00400F72"/>
    <w:rsid w:val="00400F81"/>
    <w:rsid w:val="0040160D"/>
    <w:rsid w:val="0040183D"/>
    <w:rsid w:val="004018DB"/>
    <w:rsid w:val="00401B58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0C4"/>
    <w:rsid w:val="0040654D"/>
    <w:rsid w:val="0040677A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C99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C22"/>
    <w:rsid w:val="00423ECC"/>
    <w:rsid w:val="004244C6"/>
    <w:rsid w:val="0042456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7038"/>
    <w:rsid w:val="00427379"/>
    <w:rsid w:val="004273E5"/>
    <w:rsid w:val="004278F4"/>
    <w:rsid w:val="004307B1"/>
    <w:rsid w:val="00431339"/>
    <w:rsid w:val="004315AF"/>
    <w:rsid w:val="0043167B"/>
    <w:rsid w:val="004316B5"/>
    <w:rsid w:val="00432417"/>
    <w:rsid w:val="00432783"/>
    <w:rsid w:val="0043279E"/>
    <w:rsid w:val="0043336B"/>
    <w:rsid w:val="004333CC"/>
    <w:rsid w:val="004334D6"/>
    <w:rsid w:val="00434794"/>
    <w:rsid w:val="00434D74"/>
    <w:rsid w:val="00435112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289B"/>
    <w:rsid w:val="004434CB"/>
    <w:rsid w:val="004435AC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A9C"/>
    <w:rsid w:val="00450DCE"/>
    <w:rsid w:val="00450FC2"/>
    <w:rsid w:val="00451154"/>
    <w:rsid w:val="00451357"/>
    <w:rsid w:val="004513C9"/>
    <w:rsid w:val="0045148F"/>
    <w:rsid w:val="004515EB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4A0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D43"/>
    <w:rsid w:val="00456E8C"/>
    <w:rsid w:val="00456FCF"/>
    <w:rsid w:val="0045781A"/>
    <w:rsid w:val="004578DD"/>
    <w:rsid w:val="00457944"/>
    <w:rsid w:val="00457AFE"/>
    <w:rsid w:val="00457DEA"/>
    <w:rsid w:val="00460720"/>
    <w:rsid w:val="00460C7C"/>
    <w:rsid w:val="00460E0B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24"/>
    <w:rsid w:val="004656A4"/>
    <w:rsid w:val="004667C3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C06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882"/>
    <w:rsid w:val="00474B7C"/>
    <w:rsid w:val="00474D1B"/>
    <w:rsid w:val="00474D80"/>
    <w:rsid w:val="0047505B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908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670"/>
    <w:rsid w:val="004837EC"/>
    <w:rsid w:val="0048381F"/>
    <w:rsid w:val="00483870"/>
    <w:rsid w:val="00483B9B"/>
    <w:rsid w:val="0048419D"/>
    <w:rsid w:val="004841E6"/>
    <w:rsid w:val="0048445E"/>
    <w:rsid w:val="004845FD"/>
    <w:rsid w:val="00484677"/>
    <w:rsid w:val="00484D83"/>
    <w:rsid w:val="00485101"/>
    <w:rsid w:val="0048531E"/>
    <w:rsid w:val="00485493"/>
    <w:rsid w:val="004856E9"/>
    <w:rsid w:val="00486405"/>
    <w:rsid w:val="00486577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AAC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4BF0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683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0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08B"/>
    <w:rsid w:val="004C1112"/>
    <w:rsid w:val="004C1454"/>
    <w:rsid w:val="004C1869"/>
    <w:rsid w:val="004C1B69"/>
    <w:rsid w:val="004C1BBE"/>
    <w:rsid w:val="004C1FBB"/>
    <w:rsid w:val="004C21EC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A3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2CC"/>
    <w:rsid w:val="004D07BF"/>
    <w:rsid w:val="004D0956"/>
    <w:rsid w:val="004D0A80"/>
    <w:rsid w:val="004D0C24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312"/>
    <w:rsid w:val="004E1903"/>
    <w:rsid w:val="004E1BD6"/>
    <w:rsid w:val="004E20E8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B4B"/>
    <w:rsid w:val="004E3C90"/>
    <w:rsid w:val="004E408E"/>
    <w:rsid w:val="004E41E5"/>
    <w:rsid w:val="004E49D5"/>
    <w:rsid w:val="004E4AB2"/>
    <w:rsid w:val="004E4B9E"/>
    <w:rsid w:val="004E4E0E"/>
    <w:rsid w:val="004E5303"/>
    <w:rsid w:val="004E54D7"/>
    <w:rsid w:val="004E5835"/>
    <w:rsid w:val="004E5B3D"/>
    <w:rsid w:val="004E5D34"/>
    <w:rsid w:val="004E647A"/>
    <w:rsid w:val="004E66E4"/>
    <w:rsid w:val="004E6A85"/>
    <w:rsid w:val="004E6D35"/>
    <w:rsid w:val="004E6F4C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A93"/>
    <w:rsid w:val="00507D11"/>
    <w:rsid w:val="005108F9"/>
    <w:rsid w:val="00510B62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B37"/>
    <w:rsid w:val="00514D73"/>
    <w:rsid w:val="00514DD8"/>
    <w:rsid w:val="0051549F"/>
    <w:rsid w:val="00515730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427"/>
    <w:rsid w:val="00521DFB"/>
    <w:rsid w:val="0052244C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41C5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8F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408B"/>
    <w:rsid w:val="005341E4"/>
    <w:rsid w:val="00534418"/>
    <w:rsid w:val="0053541C"/>
    <w:rsid w:val="005355B3"/>
    <w:rsid w:val="005356F6"/>
    <w:rsid w:val="00535847"/>
    <w:rsid w:val="00535B19"/>
    <w:rsid w:val="00535B2C"/>
    <w:rsid w:val="00535F65"/>
    <w:rsid w:val="0053604A"/>
    <w:rsid w:val="00536B5E"/>
    <w:rsid w:val="00536BD0"/>
    <w:rsid w:val="00536D5E"/>
    <w:rsid w:val="00536E2D"/>
    <w:rsid w:val="00537220"/>
    <w:rsid w:val="005379B9"/>
    <w:rsid w:val="00537C15"/>
    <w:rsid w:val="00537D89"/>
    <w:rsid w:val="00537EA6"/>
    <w:rsid w:val="0054002D"/>
    <w:rsid w:val="005401E5"/>
    <w:rsid w:val="0054077A"/>
    <w:rsid w:val="00540A3D"/>
    <w:rsid w:val="00540A67"/>
    <w:rsid w:val="00540C4B"/>
    <w:rsid w:val="00540DED"/>
    <w:rsid w:val="00541108"/>
    <w:rsid w:val="00541405"/>
    <w:rsid w:val="005414ED"/>
    <w:rsid w:val="00541C37"/>
    <w:rsid w:val="00541F88"/>
    <w:rsid w:val="00542262"/>
    <w:rsid w:val="00542541"/>
    <w:rsid w:val="00543728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6E74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5BD"/>
    <w:rsid w:val="00561A32"/>
    <w:rsid w:val="00561C1D"/>
    <w:rsid w:val="00561D58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5DB5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7F"/>
    <w:rsid w:val="00570DA5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277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686"/>
    <w:rsid w:val="00577BFD"/>
    <w:rsid w:val="00580080"/>
    <w:rsid w:val="00580163"/>
    <w:rsid w:val="005801E6"/>
    <w:rsid w:val="0058091F"/>
    <w:rsid w:val="00580E59"/>
    <w:rsid w:val="00580F64"/>
    <w:rsid w:val="00581002"/>
    <w:rsid w:val="005810DF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5F37"/>
    <w:rsid w:val="005860B8"/>
    <w:rsid w:val="00586526"/>
    <w:rsid w:val="0058657A"/>
    <w:rsid w:val="00586909"/>
    <w:rsid w:val="005869E7"/>
    <w:rsid w:val="00586D66"/>
    <w:rsid w:val="00586D84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1CA2"/>
    <w:rsid w:val="005A3414"/>
    <w:rsid w:val="005A362F"/>
    <w:rsid w:val="005A3D4D"/>
    <w:rsid w:val="005A4369"/>
    <w:rsid w:val="005A5060"/>
    <w:rsid w:val="005A5332"/>
    <w:rsid w:val="005A58F3"/>
    <w:rsid w:val="005A6023"/>
    <w:rsid w:val="005A6628"/>
    <w:rsid w:val="005A6904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3F5D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CFC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2D0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5843"/>
    <w:rsid w:val="005C5848"/>
    <w:rsid w:val="005C6049"/>
    <w:rsid w:val="005C61BA"/>
    <w:rsid w:val="005C635E"/>
    <w:rsid w:val="005C63C2"/>
    <w:rsid w:val="005C6A19"/>
    <w:rsid w:val="005C6B50"/>
    <w:rsid w:val="005C6F8F"/>
    <w:rsid w:val="005C7054"/>
    <w:rsid w:val="005C70CB"/>
    <w:rsid w:val="005C71A7"/>
    <w:rsid w:val="005C74CC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3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8C4"/>
    <w:rsid w:val="005E1E3C"/>
    <w:rsid w:val="005E26FF"/>
    <w:rsid w:val="005E2717"/>
    <w:rsid w:val="005E2A0D"/>
    <w:rsid w:val="005E330F"/>
    <w:rsid w:val="005E3CC8"/>
    <w:rsid w:val="005E3CE0"/>
    <w:rsid w:val="005E3D72"/>
    <w:rsid w:val="005E3E9B"/>
    <w:rsid w:val="005E3F23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74F"/>
    <w:rsid w:val="005F31DF"/>
    <w:rsid w:val="005F3476"/>
    <w:rsid w:val="005F36A7"/>
    <w:rsid w:val="005F3B97"/>
    <w:rsid w:val="005F3DB0"/>
    <w:rsid w:val="005F3E54"/>
    <w:rsid w:val="005F44E2"/>
    <w:rsid w:val="005F453D"/>
    <w:rsid w:val="005F4817"/>
    <w:rsid w:val="005F4DE9"/>
    <w:rsid w:val="005F4E04"/>
    <w:rsid w:val="005F6139"/>
    <w:rsid w:val="005F620B"/>
    <w:rsid w:val="005F6215"/>
    <w:rsid w:val="005F6B16"/>
    <w:rsid w:val="005F6BD5"/>
    <w:rsid w:val="005F6BDD"/>
    <w:rsid w:val="005F6DE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B18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06D5"/>
    <w:rsid w:val="0061140F"/>
    <w:rsid w:val="00611696"/>
    <w:rsid w:val="00611A94"/>
    <w:rsid w:val="00611B1C"/>
    <w:rsid w:val="00611E1D"/>
    <w:rsid w:val="00612042"/>
    <w:rsid w:val="006120E2"/>
    <w:rsid w:val="00612A0F"/>
    <w:rsid w:val="00612BA1"/>
    <w:rsid w:val="006130CD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5D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624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A63"/>
    <w:rsid w:val="00624BF3"/>
    <w:rsid w:val="00624D15"/>
    <w:rsid w:val="00624D2A"/>
    <w:rsid w:val="00624D5F"/>
    <w:rsid w:val="00624F44"/>
    <w:rsid w:val="006250F3"/>
    <w:rsid w:val="00625303"/>
    <w:rsid w:val="00625700"/>
    <w:rsid w:val="00625733"/>
    <w:rsid w:val="00625808"/>
    <w:rsid w:val="006265E2"/>
    <w:rsid w:val="006268E7"/>
    <w:rsid w:val="006269CD"/>
    <w:rsid w:val="00626ED4"/>
    <w:rsid w:val="00626F77"/>
    <w:rsid w:val="00627684"/>
    <w:rsid w:val="00627953"/>
    <w:rsid w:val="00630196"/>
    <w:rsid w:val="0063077C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2CA2"/>
    <w:rsid w:val="00633250"/>
    <w:rsid w:val="00633D16"/>
    <w:rsid w:val="00633D1A"/>
    <w:rsid w:val="006343BB"/>
    <w:rsid w:val="0063479C"/>
    <w:rsid w:val="00634863"/>
    <w:rsid w:val="00634914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399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02"/>
    <w:rsid w:val="00645F5D"/>
    <w:rsid w:val="0064624A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06C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58D"/>
    <w:rsid w:val="00655CE1"/>
    <w:rsid w:val="00655E92"/>
    <w:rsid w:val="006562EF"/>
    <w:rsid w:val="00656A05"/>
    <w:rsid w:val="00656C6F"/>
    <w:rsid w:val="00656F77"/>
    <w:rsid w:val="00657466"/>
    <w:rsid w:val="006579ED"/>
    <w:rsid w:val="00657A56"/>
    <w:rsid w:val="00657A64"/>
    <w:rsid w:val="00660261"/>
    <w:rsid w:val="006605CC"/>
    <w:rsid w:val="00660932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089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DDD"/>
    <w:rsid w:val="00673EC1"/>
    <w:rsid w:val="00673F6E"/>
    <w:rsid w:val="0067412C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953"/>
    <w:rsid w:val="00677DD8"/>
    <w:rsid w:val="00680255"/>
    <w:rsid w:val="0068074E"/>
    <w:rsid w:val="00680AA0"/>
    <w:rsid w:val="00681232"/>
    <w:rsid w:val="006812AF"/>
    <w:rsid w:val="0068137A"/>
    <w:rsid w:val="006813F6"/>
    <w:rsid w:val="0068148C"/>
    <w:rsid w:val="00681602"/>
    <w:rsid w:val="00681690"/>
    <w:rsid w:val="00681853"/>
    <w:rsid w:val="00681E3F"/>
    <w:rsid w:val="0068238E"/>
    <w:rsid w:val="0068245F"/>
    <w:rsid w:val="006827A6"/>
    <w:rsid w:val="0068288A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4D89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7993"/>
    <w:rsid w:val="006A7BD7"/>
    <w:rsid w:val="006A7D3E"/>
    <w:rsid w:val="006B01C8"/>
    <w:rsid w:val="006B06AE"/>
    <w:rsid w:val="006B141C"/>
    <w:rsid w:val="006B14EA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7B7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944"/>
    <w:rsid w:val="006C0A10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1D0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21B"/>
    <w:rsid w:val="006D699E"/>
    <w:rsid w:val="006D7080"/>
    <w:rsid w:val="006D753F"/>
    <w:rsid w:val="006D782F"/>
    <w:rsid w:val="006D7C0E"/>
    <w:rsid w:val="006E0094"/>
    <w:rsid w:val="006E0454"/>
    <w:rsid w:val="006E08C0"/>
    <w:rsid w:val="006E11A2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80"/>
    <w:rsid w:val="006E7CEA"/>
    <w:rsid w:val="006E7E12"/>
    <w:rsid w:val="006F0795"/>
    <w:rsid w:val="006F0804"/>
    <w:rsid w:val="006F0DDF"/>
    <w:rsid w:val="006F1011"/>
    <w:rsid w:val="006F13B4"/>
    <w:rsid w:val="006F1416"/>
    <w:rsid w:val="006F1B87"/>
    <w:rsid w:val="006F2597"/>
    <w:rsid w:val="006F2FD0"/>
    <w:rsid w:val="006F2FD2"/>
    <w:rsid w:val="006F3029"/>
    <w:rsid w:val="006F3244"/>
    <w:rsid w:val="006F35A9"/>
    <w:rsid w:val="006F39C8"/>
    <w:rsid w:val="006F3B3F"/>
    <w:rsid w:val="006F3E44"/>
    <w:rsid w:val="006F40DB"/>
    <w:rsid w:val="006F4A36"/>
    <w:rsid w:val="006F4F9F"/>
    <w:rsid w:val="006F4FA0"/>
    <w:rsid w:val="006F50A7"/>
    <w:rsid w:val="006F51E1"/>
    <w:rsid w:val="006F521C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5F"/>
    <w:rsid w:val="007028A9"/>
    <w:rsid w:val="0070297C"/>
    <w:rsid w:val="00702B58"/>
    <w:rsid w:val="00702DEC"/>
    <w:rsid w:val="00702DF7"/>
    <w:rsid w:val="00703157"/>
    <w:rsid w:val="0070324E"/>
    <w:rsid w:val="0070344F"/>
    <w:rsid w:val="0070361E"/>
    <w:rsid w:val="00703A74"/>
    <w:rsid w:val="00704016"/>
    <w:rsid w:val="00704356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B58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8A4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1B"/>
    <w:rsid w:val="0071538C"/>
    <w:rsid w:val="0071587A"/>
    <w:rsid w:val="00715982"/>
    <w:rsid w:val="00715F69"/>
    <w:rsid w:val="007163B0"/>
    <w:rsid w:val="007167E8"/>
    <w:rsid w:val="00716CB7"/>
    <w:rsid w:val="00716D7D"/>
    <w:rsid w:val="007170C9"/>
    <w:rsid w:val="00717374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7AE4"/>
    <w:rsid w:val="00727F28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5D3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876"/>
    <w:rsid w:val="00741D8F"/>
    <w:rsid w:val="0074201B"/>
    <w:rsid w:val="0074216A"/>
    <w:rsid w:val="00742265"/>
    <w:rsid w:val="007426B0"/>
    <w:rsid w:val="00742BDA"/>
    <w:rsid w:val="00743AAD"/>
    <w:rsid w:val="007447AD"/>
    <w:rsid w:val="007448BE"/>
    <w:rsid w:val="00744A7B"/>
    <w:rsid w:val="00744AC1"/>
    <w:rsid w:val="007452AE"/>
    <w:rsid w:val="0074532E"/>
    <w:rsid w:val="007457DB"/>
    <w:rsid w:val="0074594B"/>
    <w:rsid w:val="00745FAB"/>
    <w:rsid w:val="007465C7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1BE"/>
    <w:rsid w:val="007544E4"/>
    <w:rsid w:val="007544EA"/>
    <w:rsid w:val="0075474D"/>
    <w:rsid w:val="00754A76"/>
    <w:rsid w:val="00754AB4"/>
    <w:rsid w:val="00754D3F"/>
    <w:rsid w:val="00754E4A"/>
    <w:rsid w:val="007556E0"/>
    <w:rsid w:val="00755D68"/>
    <w:rsid w:val="00755DD7"/>
    <w:rsid w:val="007562B5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57BB5"/>
    <w:rsid w:val="00760046"/>
    <w:rsid w:val="0076015C"/>
    <w:rsid w:val="0076024B"/>
    <w:rsid w:val="00760305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97B"/>
    <w:rsid w:val="00763ECF"/>
    <w:rsid w:val="0076434E"/>
    <w:rsid w:val="007646BC"/>
    <w:rsid w:val="0076475F"/>
    <w:rsid w:val="00764BD0"/>
    <w:rsid w:val="00764E95"/>
    <w:rsid w:val="007652C0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E1D"/>
    <w:rsid w:val="00784F7D"/>
    <w:rsid w:val="00784F96"/>
    <w:rsid w:val="007851F4"/>
    <w:rsid w:val="007853F8"/>
    <w:rsid w:val="00785505"/>
    <w:rsid w:val="00785658"/>
    <w:rsid w:val="007857B0"/>
    <w:rsid w:val="00785840"/>
    <w:rsid w:val="00785CB9"/>
    <w:rsid w:val="00785F14"/>
    <w:rsid w:val="00785FEA"/>
    <w:rsid w:val="0078653A"/>
    <w:rsid w:val="007868D5"/>
    <w:rsid w:val="00786C58"/>
    <w:rsid w:val="00786F7E"/>
    <w:rsid w:val="007872DE"/>
    <w:rsid w:val="007877DF"/>
    <w:rsid w:val="007879C4"/>
    <w:rsid w:val="00787D69"/>
    <w:rsid w:val="0079030A"/>
    <w:rsid w:val="00790514"/>
    <w:rsid w:val="00790C85"/>
    <w:rsid w:val="0079106A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227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0FC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395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1A0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34"/>
    <w:rsid w:val="007B2689"/>
    <w:rsid w:val="007B29AF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5F96"/>
    <w:rsid w:val="007B642C"/>
    <w:rsid w:val="007B6A05"/>
    <w:rsid w:val="007B6C4F"/>
    <w:rsid w:val="007B70E0"/>
    <w:rsid w:val="007B74E7"/>
    <w:rsid w:val="007B7A1D"/>
    <w:rsid w:val="007C0030"/>
    <w:rsid w:val="007C004D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1B3"/>
    <w:rsid w:val="007D0317"/>
    <w:rsid w:val="007D05DF"/>
    <w:rsid w:val="007D099C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C80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971"/>
    <w:rsid w:val="007E1A36"/>
    <w:rsid w:val="007E2131"/>
    <w:rsid w:val="007E27D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6D3E"/>
    <w:rsid w:val="007E732D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3DF2"/>
    <w:rsid w:val="007F3EB2"/>
    <w:rsid w:val="007F4053"/>
    <w:rsid w:val="007F41B3"/>
    <w:rsid w:val="007F43B5"/>
    <w:rsid w:val="007F4413"/>
    <w:rsid w:val="007F44B9"/>
    <w:rsid w:val="007F44C4"/>
    <w:rsid w:val="007F4AE5"/>
    <w:rsid w:val="007F4C20"/>
    <w:rsid w:val="007F4D8E"/>
    <w:rsid w:val="007F5659"/>
    <w:rsid w:val="007F5C13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985"/>
    <w:rsid w:val="00803D4F"/>
    <w:rsid w:val="00804B08"/>
    <w:rsid w:val="00804FD8"/>
    <w:rsid w:val="008054DA"/>
    <w:rsid w:val="00806FB4"/>
    <w:rsid w:val="00807088"/>
    <w:rsid w:val="008100E7"/>
    <w:rsid w:val="00810BE2"/>
    <w:rsid w:val="00810F3C"/>
    <w:rsid w:val="008113EF"/>
    <w:rsid w:val="00811572"/>
    <w:rsid w:val="0081160C"/>
    <w:rsid w:val="00812506"/>
    <w:rsid w:val="0081250E"/>
    <w:rsid w:val="00812575"/>
    <w:rsid w:val="008129C5"/>
    <w:rsid w:val="00812DE7"/>
    <w:rsid w:val="00812DF3"/>
    <w:rsid w:val="0081320F"/>
    <w:rsid w:val="00813444"/>
    <w:rsid w:val="00813514"/>
    <w:rsid w:val="00813536"/>
    <w:rsid w:val="008135CB"/>
    <w:rsid w:val="008138FC"/>
    <w:rsid w:val="00814282"/>
    <w:rsid w:val="008142E1"/>
    <w:rsid w:val="0081460B"/>
    <w:rsid w:val="00814617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BC3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4CA"/>
    <w:rsid w:val="00830871"/>
    <w:rsid w:val="00830C3D"/>
    <w:rsid w:val="00830D3E"/>
    <w:rsid w:val="00830DD6"/>
    <w:rsid w:val="00831165"/>
    <w:rsid w:val="008318A2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512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680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004"/>
    <w:rsid w:val="0084368B"/>
    <w:rsid w:val="00843FA3"/>
    <w:rsid w:val="00844224"/>
    <w:rsid w:val="00844375"/>
    <w:rsid w:val="008446F1"/>
    <w:rsid w:val="00844A3E"/>
    <w:rsid w:val="0084544B"/>
    <w:rsid w:val="00845A74"/>
    <w:rsid w:val="00846078"/>
    <w:rsid w:val="008461EB"/>
    <w:rsid w:val="008463FB"/>
    <w:rsid w:val="008465AF"/>
    <w:rsid w:val="008467A3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882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4E3F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E9D"/>
    <w:rsid w:val="00861EA6"/>
    <w:rsid w:val="0086235E"/>
    <w:rsid w:val="00862BFF"/>
    <w:rsid w:val="00862CAB"/>
    <w:rsid w:val="00862D55"/>
    <w:rsid w:val="00863095"/>
    <w:rsid w:val="008637F5"/>
    <w:rsid w:val="00863A2D"/>
    <w:rsid w:val="00863A58"/>
    <w:rsid w:val="00863A9D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1F5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6F7"/>
    <w:rsid w:val="00894CE4"/>
    <w:rsid w:val="00894FDE"/>
    <w:rsid w:val="00895542"/>
    <w:rsid w:val="008955B0"/>
    <w:rsid w:val="00895C55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C4"/>
    <w:rsid w:val="008A461C"/>
    <w:rsid w:val="008A4A90"/>
    <w:rsid w:val="008A4AA0"/>
    <w:rsid w:val="008A4BBC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177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1E8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C31"/>
    <w:rsid w:val="008B5E66"/>
    <w:rsid w:val="008B5F86"/>
    <w:rsid w:val="008B610A"/>
    <w:rsid w:val="008B6414"/>
    <w:rsid w:val="008B64DB"/>
    <w:rsid w:val="008B6A8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990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782"/>
    <w:rsid w:val="008C58BA"/>
    <w:rsid w:val="008C5920"/>
    <w:rsid w:val="008C5B8F"/>
    <w:rsid w:val="008C5B9E"/>
    <w:rsid w:val="008C5C9A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54A"/>
    <w:rsid w:val="008D367B"/>
    <w:rsid w:val="008D36F3"/>
    <w:rsid w:val="008D3A9A"/>
    <w:rsid w:val="008D480D"/>
    <w:rsid w:val="008D4A38"/>
    <w:rsid w:val="008D4D76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6B1B"/>
    <w:rsid w:val="008D74BD"/>
    <w:rsid w:val="008D7724"/>
    <w:rsid w:val="008D786E"/>
    <w:rsid w:val="008D7CEE"/>
    <w:rsid w:val="008E01A2"/>
    <w:rsid w:val="008E0299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B1"/>
    <w:rsid w:val="008E7E72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1E2"/>
    <w:rsid w:val="008F38BA"/>
    <w:rsid w:val="008F3AE3"/>
    <w:rsid w:val="008F499D"/>
    <w:rsid w:val="008F49DD"/>
    <w:rsid w:val="008F5017"/>
    <w:rsid w:val="008F54A1"/>
    <w:rsid w:val="008F565A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134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2F00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17E"/>
    <w:rsid w:val="00906223"/>
    <w:rsid w:val="00906429"/>
    <w:rsid w:val="00906449"/>
    <w:rsid w:val="009066B1"/>
    <w:rsid w:val="00906D2F"/>
    <w:rsid w:val="00907055"/>
    <w:rsid w:val="0090705A"/>
    <w:rsid w:val="0090726B"/>
    <w:rsid w:val="0090768D"/>
    <w:rsid w:val="00907988"/>
    <w:rsid w:val="00907C70"/>
    <w:rsid w:val="00907DCF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4AE"/>
    <w:rsid w:val="00913898"/>
    <w:rsid w:val="009150E6"/>
    <w:rsid w:val="009158B9"/>
    <w:rsid w:val="009159B1"/>
    <w:rsid w:val="00915B79"/>
    <w:rsid w:val="00915D2B"/>
    <w:rsid w:val="00915E02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E7"/>
    <w:rsid w:val="00920F9E"/>
    <w:rsid w:val="00921455"/>
    <w:rsid w:val="009218F3"/>
    <w:rsid w:val="00921DB8"/>
    <w:rsid w:val="009220FF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BF1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683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0ED"/>
    <w:rsid w:val="00932135"/>
    <w:rsid w:val="00932859"/>
    <w:rsid w:val="0093299F"/>
    <w:rsid w:val="00932A3E"/>
    <w:rsid w:val="00932CF0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CF4"/>
    <w:rsid w:val="0093623D"/>
    <w:rsid w:val="009367A6"/>
    <w:rsid w:val="009370FC"/>
    <w:rsid w:val="00937111"/>
    <w:rsid w:val="00937659"/>
    <w:rsid w:val="00940203"/>
    <w:rsid w:val="00940731"/>
    <w:rsid w:val="00940983"/>
    <w:rsid w:val="00940FD1"/>
    <w:rsid w:val="0094102B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4C4B"/>
    <w:rsid w:val="00944F3B"/>
    <w:rsid w:val="0094583F"/>
    <w:rsid w:val="009459EB"/>
    <w:rsid w:val="0094632F"/>
    <w:rsid w:val="0094663E"/>
    <w:rsid w:val="00946C8F"/>
    <w:rsid w:val="00946EF0"/>
    <w:rsid w:val="00947697"/>
    <w:rsid w:val="009477D4"/>
    <w:rsid w:val="009477DE"/>
    <w:rsid w:val="00947C25"/>
    <w:rsid w:val="0095031C"/>
    <w:rsid w:val="00950734"/>
    <w:rsid w:val="00950901"/>
    <w:rsid w:val="00951718"/>
    <w:rsid w:val="009517C8"/>
    <w:rsid w:val="009518E4"/>
    <w:rsid w:val="00951DA1"/>
    <w:rsid w:val="00951FB1"/>
    <w:rsid w:val="009521A2"/>
    <w:rsid w:val="00952372"/>
    <w:rsid w:val="009525BE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0C2E"/>
    <w:rsid w:val="00960D75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20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7A7"/>
    <w:rsid w:val="00972DA2"/>
    <w:rsid w:val="00972DFB"/>
    <w:rsid w:val="009733CB"/>
    <w:rsid w:val="00973424"/>
    <w:rsid w:val="009734C6"/>
    <w:rsid w:val="009735B8"/>
    <w:rsid w:val="00973A96"/>
    <w:rsid w:val="009741D5"/>
    <w:rsid w:val="009748AA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973"/>
    <w:rsid w:val="00980CFF"/>
    <w:rsid w:val="009811DD"/>
    <w:rsid w:val="0098147F"/>
    <w:rsid w:val="00981D06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3E6"/>
    <w:rsid w:val="00987851"/>
    <w:rsid w:val="00987918"/>
    <w:rsid w:val="00987DFD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8DA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495"/>
    <w:rsid w:val="009A1517"/>
    <w:rsid w:val="009A1B3F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DBB"/>
    <w:rsid w:val="009B4FD0"/>
    <w:rsid w:val="009B57F4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BF1"/>
    <w:rsid w:val="009B7C8F"/>
    <w:rsid w:val="009B7FBA"/>
    <w:rsid w:val="009C0163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761"/>
    <w:rsid w:val="009C3854"/>
    <w:rsid w:val="009C3891"/>
    <w:rsid w:val="009C3A85"/>
    <w:rsid w:val="009C3F61"/>
    <w:rsid w:val="009C4474"/>
    <w:rsid w:val="009C5181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BD7"/>
    <w:rsid w:val="009C6E36"/>
    <w:rsid w:val="009C6EAC"/>
    <w:rsid w:val="009C6ECF"/>
    <w:rsid w:val="009C7762"/>
    <w:rsid w:val="009C78A9"/>
    <w:rsid w:val="009C7903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2B25"/>
    <w:rsid w:val="009D305C"/>
    <w:rsid w:val="009D33FA"/>
    <w:rsid w:val="009D374D"/>
    <w:rsid w:val="009D37D3"/>
    <w:rsid w:val="009D4676"/>
    <w:rsid w:val="009D4710"/>
    <w:rsid w:val="009D4CD9"/>
    <w:rsid w:val="009D5080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2AAE"/>
    <w:rsid w:val="009E3969"/>
    <w:rsid w:val="009E40DE"/>
    <w:rsid w:val="009E422D"/>
    <w:rsid w:val="009E43D9"/>
    <w:rsid w:val="009E4A86"/>
    <w:rsid w:val="009E4CB5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FBC"/>
    <w:rsid w:val="009F23CA"/>
    <w:rsid w:val="009F288C"/>
    <w:rsid w:val="009F28DE"/>
    <w:rsid w:val="009F28DF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0FE"/>
    <w:rsid w:val="009F414B"/>
    <w:rsid w:val="009F4801"/>
    <w:rsid w:val="009F4D0F"/>
    <w:rsid w:val="009F5118"/>
    <w:rsid w:val="009F5418"/>
    <w:rsid w:val="009F5538"/>
    <w:rsid w:val="009F5624"/>
    <w:rsid w:val="009F587D"/>
    <w:rsid w:val="009F5956"/>
    <w:rsid w:val="009F5C5D"/>
    <w:rsid w:val="009F5E98"/>
    <w:rsid w:val="009F625A"/>
    <w:rsid w:val="009F6268"/>
    <w:rsid w:val="009F6A4F"/>
    <w:rsid w:val="009F7342"/>
    <w:rsid w:val="009F75AA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2C05"/>
    <w:rsid w:val="00A02D41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A62"/>
    <w:rsid w:val="00A07FA9"/>
    <w:rsid w:val="00A1004A"/>
    <w:rsid w:val="00A10523"/>
    <w:rsid w:val="00A107E6"/>
    <w:rsid w:val="00A10B8B"/>
    <w:rsid w:val="00A110DD"/>
    <w:rsid w:val="00A1191B"/>
    <w:rsid w:val="00A11A4D"/>
    <w:rsid w:val="00A11A6F"/>
    <w:rsid w:val="00A11D15"/>
    <w:rsid w:val="00A11EB7"/>
    <w:rsid w:val="00A12041"/>
    <w:rsid w:val="00A12D4F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1C0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15"/>
    <w:rsid w:val="00A240B3"/>
    <w:rsid w:val="00A241DC"/>
    <w:rsid w:val="00A2468F"/>
    <w:rsid w:val="00A24C98"/>
    <w:rsid w:val="00A24CC4"/>
    <w:rsid w:val="00A24EE9"/>
    <w:rsid w:val="00A24F5D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951"/>
    <w:rsid w:val="00A36ADB"/>
    <w:rsid w:val="00A36BD2"/>
    <w:rsid w:val="00A37060"/>
    <w:rsid w:val="00A375A8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08E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F5"/>
    <w:rsid w:val="00A46BD0"/>
    <w:rsid w:val="00A471E5"/>
    <w:rsid w:val="00A47B39"/>
    <w:rsid w:val="00A47D16"/>
    <w:rsid w:val="00A47D70"/>
    <w:rsid w:val="00A503B4"/>
    <w:rsid w:val="00A50497"/>
    <w:rsid w:val="00A50629"/>
    <w:rsid w:val="00A50650"/>
    <w:rsid w:val="00A506FE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9CB"/>
    <w:rsid w:val="00A52B0D"/>
    <w:rsid w:val="00A5307F"/>
    <w:rsid w:val="00A53249"/>
    <w:rsid w:val="00A5367F"/>
    <w:rsid w:val="00A5430D"/>
    <w:rsid w:val="00A54621"/>
    <w:rsid w:val="00A5511D"/>
    <w:rsid w:val="00A551C1"/>
    <w:rsid w:val="00A55352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01"/>
    <w:rsid w:val="00A601AF"/>
    <w:rsid w:val="00A60E97"/>
    <w:rsid w:val="00A60EEF"/>
    <w:rsid w:val="00A6115E"/>
    <w:rsid w:val="00A61178"/>
    <w:rsid w:val="00A611F2"/>
    <w:rsid w:val="00A612FA"/>
    <w:rsid w:val="00A61B44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09"/>
    <w:rsid w:val="00A66296"/>
    <w:rsid w:val="00A6640D"/>
    <w:rsid w:val="00A6665C"/>
    <w:rsid w:val="00A66745"/>
    <w:rsid w:val="00A669FE"/>
    <w:rsid w:val="00A66B89"/>
    <w:rsid w:val="00A66BFC"/>
    <w:rsid w:val="00A66E75"/>
    <w:rsid w:val="00A671B2"/>
    <w:rsid w:val="00A675BD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EC3"/>
    <w:rsid w:val="00A71FF4"/>
    <w:rsid w:val="00A72270"/>
    <w:rsid w:val="00A7269F"/>
    <w:rsid w:val="00A72B34"/>
    <w:rsid w:val="00A72E23"/>
    <w:rsid w:val="00A73239"/>
    <w:rsid w:val="00A735F1"/>
    <w:rsid w:val="00A737D2"/>
    <w:rsid w:val="00A73ACD"/>
    <w:rsid w:val="00A7407B"/>
    <w:rsid w:val="00A740FB"/>
    <w:rsid w:val="00A74B7B"/>
    <w:rsid w:val="00A752B0"/>
    <w:rsid w:val="00A754D1"/>
    <w:rsid w:val="00A7558D"/>
    <w:rsid w:val="00A75A8D"/>
    <w:rsid w:val="00A75BA0"/>
    <w:rsid w:val="00A761F2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8D7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3CEE"/>
    <w:rsid w:val="00A94178"/>
    <w:rsid w:val="00A941C8"/>
    <w:rsid w:val="00A94285"/>
    <w:rsid w:val="00A942C0"/>
    <w:rsid w:val="00A9433B"/>
    <w:rsid w:val="00A946BC"/>
    <w:rsid w:val="00A9486B"/>
    <w:rsid w:val="00A94BA0"/>
    <w:rsid w:val="00A94BCE"/>
    <w:rsid w:val="00A94E91"/>
    <w:rsid w:val="00A94FD7"/>
    <w:rsid w:val="00A955D2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638"/>
    <w:rsid w:val="00AC2766"/>
    <w:rsid w:val="00AC289E"/>
    <w:rsid w:val="00AC2B98"/>
    <w:rsid w:val="00AC2F02"/>
    <w:rsid w:val="00AC2F66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9B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7B2"/>
    <w:rsid w:val="00AD3E56"/>
    <w:rsid w:val="00AD3F50"/>
    <w:rsid w:val="00AD4125"/>
    <w:rsid w:val="00AD46D3"/>
    <w:rsid w:val="00AD4842"/>
    <w:rsid w:val="00AD5B7F"/>
    <w:rsid w:val="00AD6BE4"/>
    <w:rsid w:val="00AD6CE0"/>
    <w:rsid w:val="00AD7161"/>
    <w:rsid w:val="00AD7680"/>
    <w:rsid w:val="00AD77D4"/>
    <w:rsid w:val="00AD7F48"/>
    <w:rsid w:val="00AE0070"/>
    <w:rsid w:val="00AE03FA"/>
    <w:rsid w:val="00AE054E"/>
    <w:rsid w:val="00AE08C4"/>
    <w:rsid w:val="00AE0BB6"/>
    <w:rsid w:val="00AE132D"/>
    <w:rsid w:val="00AE1442"/>
    <w:rsid w:val="00AE1CD4"/>
    <w:rsid w:val="00AE2039"/>
    <w:rsid w:val="00AE224E"/>
    <w:rsid w:val="00AE23FD"/>
    <w:rsid w:val="00AE24A9"/>
    <w:rsid w:val="00AE26E2"/>
    <w:rsid w:val="00AE2719"/>
    <w:rsid w:val="00AE272A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4A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E0"/>
    <w:rsid w:val="00AF3C68"/>
    <w:rsid w:val="00AF4547"/>
    <w:rsid w:val="00AF50E9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B21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5D87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A45"/>
    <w:rsid w:val="00B07D06"/>
    <w:rsid w:val="00B07EDE"/>
    <w:rsid w:val="00B10660"/>
    <w:rsid w:val="00B1088C"/>
    <w:rsid w:val="00B11741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0B"/>
    <w:rsid w:val="00B154B3"/>
    <w:rsid w:val="00B15502"/>
    <w:rsid w:val="00B15578"/>
    <w:rsid w:val="00B157CD"/>
    <w:rsid w:val="00B15A4F"/>
    <w:rsid w:val="00B15F13"/>
    <w:rsid w:val="00B1620A"/>
    <w:rsid w:val="00B169A1"/>
    <w:rsid w:val="00B1714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4C7"/>
    <w:rsid w:val="00B228BB"/>
    <w:rsid w:val="00B229E4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77A"/>
    <w:rsid w:val="00B27830"/>
    <w:rsid w:val="00B27F9F"/>
    <w:rsid w:val="00B304B4"/>
    <w:rsid w:val="00B305A2"/>
    <w:rsid w:val="00B30741"/>
    <w:rsid w:val="00B30F7E"/>
    <w:rsid w:val="00B3234F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2FB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29D4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CF4"/>
    <w:rsid w:val="00B54EC0"/>
    <w:rsid w:val="00B54F9C"/>
    <w:rsid w:val="00B551DD"/>
    <w:rsid w:val="00B55422"/>
    <w:rsid w:val="00B557EF"/>
    <w:rsid w:val="00B55855"/>
    <w:rsid w:val="00B55E1D"/>
    <w:rsid w:val="00B564DB"/>
    <w:rsid w:val="00B566FB"/>
    <w:rsid w:val="00B56D65"/>
    <w:rsid w:val="00B56F0F"/>
    <w:rsid w:val="00B56F29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BC7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1E1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96EB2"/>
    <w:rsid w:val="00BA0050"/>
    <w:rsid w:val="00BA05DF"/>
    <w:rsid w:val="00BA0603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18D5"/>
    <w:rsid w:val="00BB2453"/>
    <w:rsid w:val="00BB3113"/>
    <w:rsid w:val="00BB33F0"/>
    <w:rsid w:val="00BB3629"/>
    <w:rsid w:val="00BB3F8E"/>
    <w:rsid w:val="00BB421D"/>
    <w:rsid w:val="00BB46DE"/>
    <w:rsid w:val="00BB4824"/>
    <w:rsid w:val="00BB4898"/>
    <w:rsid w:val="00BB4941"/>
    <w:rsid w:val="00BB4C5D"/>
    <w:rsid w:val="00BB4DF6"/>
    <w:rsid w:val="00BB50EC"/>
    <w:rsid w:val="00BB5520"/>
    <w:rsid w:val="00BB5846"/>
    <w:rsid w:val="00BB594D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7A7"/>
    <w:rsid w:val="00BC0A69"/>
    <w:rsid w:val="00BC0D3F"/>
    <w:rsid w:val="00BC14C8"/>
    <w:rsid w:val="00BC1930"/>
    <w:rsid w:val="00BC1EE2"/>
    <w:rsid w:val="00BC2CE3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507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24A"/>
    <w:rsid w:val="00BD386D"/>
    <w:rsid w:val="00BD3B8C"/>
    <w:rsid w:val="00BD40E9"/>
    <w:rsid w:val="00BD433B"/>
    <w:rsid w:val="00BD4507"/>
    <w:rsid w:val="00BD451E"/>
    <w:rsid w:val="00BD4774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D7AD7"/>
    <w:rsid w:val="00BE05A9"/>
    <w:rsid w:val="00BE069D"/>
    <w:rsid w:val="00BE07F9"/>
    <w:rsid w:val="00BE09B1"/>
    <w:rsid w:val="00BE0AD2"/>
    <w:rsid w:val="00BE0BE6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55F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0E5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2BE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3C2"/>
    <w:rsid w:val="00C01D29"/>
    <w:rsid w:val="00C0286E"/>
    <w:rsid w:val="00C028C9"/>
    <w:rsid w:val="00C02A5A"/>
    <w:rsid w:val="00C02C50"/>
    <w:rsid w:val="00C02D62"/>
    <w:rsid w:val="00C02DDA"/>
    <w:rsid w:val="00C03F20"/>
    <w:rsid w:val="00C04A46"/>
    <w:rsid w:val="00C04C82"/>
    <w:rsid w:val="00C05574"/>
    <w:rsid w:val="00C05AC4"/>
    <w:rsid w:val="00C05B58"/>
    <w:rsid w:val="00C05E18"/>
    <w:rsid w:val="00C062AA"/>
    <w:rsid w:val="00C06363"/>
    <w:rsid w:val="00C0663C"/>
    <w:rsid w:val="00C0669A"/>
    <w:rsid w:val="00C0786C"/>
    <w:rsid w:val="00C07A30"/>
    <w:rsid w:val="00C07A92"/>
    <w:rsid w:val="00C07CB1"/>
    <w:rsid w:val="00C07FB9"/>
    <w:rsid w:val="00C101C5"/>
    <w:rsid w:val="00C101DB"/>
    <w:rsid w:val="00C102D8"/>
    <w:rsid w:val="00C10EED"/>
    <w:rsid w:val="00C1103A"/>
    <w:rsid w:val="00C115A6"/>
    <w:rsid w:val="00C1172B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4D9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4F8A"/>
    <w:rsid w:val="00C14FD8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1B0"/>
    <w:rsid w:val="00C25438"/>
    <w:rsid w:val="00C25766"/>
    <w:rsid w:val="00C25A3E"/>
    <w:rsid w:val="00C25AD2"/>
    <w:rsid w:val="00C25C49"/>
    <w:rsid w:val="00C25FEC"/>
    <w:rsid w:val="00C2609B"/>
    <w:rsid w:val="00C26468"/>
    <w:rsid w:val="00C2649C"/>
    <w:rsid w:val="00C26652"/>
    <w:rsid w:val="00C26B89"/>
    <w:rsid w:val="00C26E0F"/>
    <w:rsid w:val="00C26E15"/>
    <w:rsid w:val="00C2734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668"/>
    <w:rsid w:val="00C339D4"/>
    <w:rsid w:val="00C33A87"/>
    <w:rsid w:val="00C33EDA"/>
    <w:rsid w:val="00C347CE"/>
    <w:rsid w:val="00C348A6"/>
    <w:rsid w:val="00C34AE4"/>
    <w:rsid w:val="00C34C43"/>
    <w:rsid w:val="00C354EE"/>
    <w:rsid w:val="00C356C6"/>
    <w:rsid w:val="00C3604D"/>
    <w:rsid w:val="00C364D6"/>
    <w:rsid w:val="00C36A13"/>
    <w:rsid w:val="00C36C1B"/>
    <w:rsid w:val="00C36EC1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47F55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13D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4A53"/>
    <w:rsid w:val="00C552FC"/>
    <w:rsid w:val="00C55578"/>
    <w:rsid w:val="00C55D57"/>
    <w:rsid w:val="00C56037"/>
    <w:rsid w:val="00C565CE"/>
    <w:rsid w:val="00C5662A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0BA"/>
    <w:rsid w:val="00C623F1"/>
    <w:rsid w:val="00C624E0"/>
    <w:rsid w:val="00C6255D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85F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5F13"/>
    <w:rsid w:val="00C75F3A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F56"/>
    <w:rsid w:val="00C820B1"/>
    <w:rsid w:val="00C821B5"/>
    <w:rsid w:val="00C828D0"/>
    <w:rsid w:val="00C828D3"/>
    <w:rsid w:val="00C82D93"/>
    <w:rsid w:val="00C83222"/>
    <w:rsid w:val="00C835E6"/>
    <w:rsid w:val="00C836AC"/>
    <w:rsid w:val="00C83814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3B2"/>
    <w:rsid w:val="00C85CE4"/>
    <w:rsid w:val="00C85E9F"/>
    <w:rsid w:val="00C8667D"/>
    <w:rsid w:val="00C86BBB"/>
    <w:rsid w:val="00C86BBF"/>
    <w:rsid w:val="00C86CCA"/>
    <w:rsid w:val="00C86D46"/>
    <w:rsid w:val="00C87030"/>
    <w:rsid w:val="00C873B3"/>
    <w:rsid w:val="00C87D88"/>
    <w:rsid w:val="00C87DA8"/>
    <w:rsid w:val="00C904AD"/>
    <w:rsid w:val="00C90502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4BF6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6CE"/>
    <w:rsid w:val="00CA1847"/>
    <w:rsid w:val="00CA18D6"/>
    <w:rsid w:val="00CA27AA"/>
    <w:rsid w:val="00CA2B10"/>
    <w:rsid w:val="00CA2B7E"/>
    <w:rsid w:val="00CA2DC4"/>
    <w:rsid w:val="00CA31B2"/>
    <w:rsid w:val="00CA3393"/>
    <w:rsid w:val="00CA3875"/>
    <w:rsid w:val="00CA3936"/>
    <w:rsid w:val="00CA394D"/>
    <w:rsid w:val="00CA3CD7"/>
    <w:rsid w:val="00CA402B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607"/>
    <w:rsid w:val="00CA7A83"/>
    <w:rsid w:val="00CA7B6C"/>
    <w:rsid w:val="00CA7C84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AB5"/>
    <w:rsid w:val="00CB3F3F"/>
    <w:rsid w:val="00CB41D6"/>
    <w:rsid w:val="00CB4C8A"/>
    <w:rsid w:val="00CB4F55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498"/>
    <w:rsid w:val="00CC25CF"/>
    <w:rsid w:val="00CC27FE"/>
    <w:rsid w:val="00CC29B9"/>
    <w:rsid w:val="00CC324D"/>
    <w:rsid w:val="00CC3311"/>
    <w:rsid w:val="00CC370A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7A0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08"/>
    <w:rsid w:val="00CD1960"/>
    <w:rsid w:val="00CD1BD9"/>
    <w:rsid w:val="00CD1C36"/>
    <w:rsid w:val="00CD1E9C"/>
    <w:rsid w:val="00CD1F34"/>
    <w:rsid w:val="00CD269B"/>
    <w:rsid w:val="00CD2867"/>
    <w:rsid w:val="00CD308D"/>
    <w:rsid w:val="00CD3B76"/>
    <w:rsid w:val="00CD3DB3"/>
    <w:rsid w:val="00CD4065"/>
    <w:rsid w:val="00CD4211"/>
    <w:rsid w:val="00CD42B2"/>
    <w:rsid w:val="00CD456B"/>
    <w:rsid w:val="00CD4A20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7A0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DEF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5EC"/>
    <w:rsid w:val="00CF0C86"/>
    <w:rsid w:val="00CF0E73"/>
    <w:rsid w:val="00CF1048"/>
    <w:rsid w:val="00CF1B83"/>
    <w:rsid w:val="00CF1C51"/>
    <w:rsid w:val="00CF25DC"/>
    <w:rsid w:val="00CF279A"/>
    <w:rsid w:val="00CF2A8F"/>
    <w:rsid w:val="00CF2B75"/>
    <w:rsid w:val="00CF3009"/>
    <w:rsid w:val="00CF39CA"/>
    <w:rsid w:val="00CF3A08"/>
    <w:rsid w:val="00CF3F68"/>
    <w:rsid w:val="00CF409D"/>
    <w:rsid w:val="00CF43B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346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400"/>
    <w:rsid w:val="00D047FD"/>
    <w:rsid w:val="00D04AB7"/>
    <w:rsid w:val="00D04D8B"/>
    <w:rsid w:val="00D04E58"/>
    <w:rsid w:val="00D05117"/>
    <w:rsid w:val="00D05316"/>
    <w:rsid w:val="00D05748"/>
    <w:rsid w:val="00D06209"/>
    <w:rsid w:val="00D069DC"/>
    <w:rsid w:val="00D06B54"/>
    <w:rsid w:val="00D06DFE"/>
    <w:rsid w:val="00D077D5"/>
    <w:rsid w:val="00D079C9"/>
    <w:rsid w:val="00D07B98"/>
    <w:rsid w:val="00D07C3D"/>
    <w:rsid w:val="00D07DC7"/>
    <w:rsid w:val="00D07DCA"/>
    <w:rsid w:val="00D07F45"/>
    <w:rsid w:val="00D100B6"/>
    <w:rsid w:val="00D10406"/>
    <w:rsid w:val="00D10643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AC6"/>
    <w:rsid w:val="00D20BAC"/>
    <w:rsid w:val="00D20D9F"/>
    <w:rsid w:val="00D210DF"/>
    <w:rsid w:val="00D21400"/>
    <w:rsid w:val="00D2176E"/>
    <w:rsid w:val="00D21788"/>
    <w:rsid w:val="00D21DD7"/>
    <w:rsid w:val="00D22172"/>
    <w:rsid w:val="00D2228A"/>
    <w:rsid w:val="00D2273C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460"/>
    <w:rsid w:val="00D275A5"/>
    <w:rsid w:val="00D27D0E"/>
    <w:rsid w:val="00D3000C"/>
    <w:rsid w:val="00D30134"/>
    <w:rsid w:val="00D30651"/>
    <w:rsid w:val="00D309B1"/>
    <w:rsid w:val="00D312C0"/>
    <w:rsid w:val="00D315EF"/>
    <w:rsid w:val="00D31F51"/>
    <w:rsid w:val="00D3353A"/>
    <w:rsid w:val="00D33874"/>
    <w:rsid w:val="00D33AA8"/>
    <w:rsid w:val="00D34101"/>
    <w:rsid w:val="00D341DE"/>
    <w:rsid w:val="00D3511F"/>
    <w:rsid w:val="00D351FE"/>
    <w:rsid w:val="00D352F2"/>
    <w:rsid w:val="00D356DF"/>
    <w:rsid w:val="00D357ED"/>
    <w:rsid w:val="00D35A43"/>
    <w:rsid w:val="00D35EEB"/>
    <w:rsid w:val="00D366AA"/>
    <w:rsid w:val="00D369F2"/>
    <w:rsid w:val="00D36AA6"/>
    <w:rsid w:val="00D36FDC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2DFC"/>
    <w:rsid w:val="00D43448"/>
    <w:rsid w:val="00D43502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EE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C96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BB"/>
    <w:rsid w:val="00D549E7"/>
    <w:rsid w:val="00D555B4"/>
    <w:rsid w:val="00D5601C"/>
    <w:rsid w:val="00D561B7"/>
    <w:rsid w:val="00D561FB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1EE"/>
    <w:rsid w:val="00D7074C"/>
    <w:rsid w:val="00D715D2"/>
    <w:rsid w:val="00D716F4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6B6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6E23"/>
    <w:rsid w:val="00D7710A"/>
    <w:rsid w:val="00D778DA"/>
    <w:rsid w:val="00D77B10"/>
    <w:rsid w:val="00D809BE"/>
    <w:rsid w:val="00D80A64"/>
    <w:rsid w:val="00D80BC7"/>
    <w:rsid w:val="00D81078"/>
    <w:rsid w:val="00D81353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02A"/>
    <w:rsid w:val="00D8533E"/>
    <w:rsid w:val="00D85502"/>
    <w:rsid w:val="00D85D33"/>
    <w:rsid w:val="00D8610B"/>
    <w:rsid w:val="00D8674C"/>
    <w:rsid w:val="00D86C3E"/>
    <w:rsid w:val="00D8751D"/>
    <w:rsid w:val="00D90088"/>
    <w:rsid w:val="00D908E5"/>
    <w:rsid w:val="00D9093F"/>
    <w:rsid w:val="00D911CA"/>
    <w:rsid w:val="00D91418"/>
    <w:rsid w:val="00D91670"/>
    <w:rsid w:val="00D91969"/>
    <w:rsid w:val="00D927C5"/>
    <w:rsid w:val="00D9375F"/>
    <w:rsid w:val="00D947A8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01C"/>
    <w:rsid w:val="00DA651B"/>
    <w:rsid w:val="00DA65BC"/>
    <w:rsid w:val="00DA6C13"/>
    <w:rsid w:val="00DA6D0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06F0"/>
    <w:rsid w:val="00DB1528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2F4C"/>
    <w:rsid w:val="00DC3202"/>
    <w:rsid w:val="00DC34B3"/>
    <w:rsid w:val="00DC358D"/>
    <w:rsid w:val="00DC36E3"/>
    <w:rsid w:val="00DC37F1"/>
    <w:rsid w:val="00DC3C57"/>
    <w:rsid w:val="00DC403F"/>
    <w:rsid w:val="00DC4430"/>
    <w:rsid w:val="00DC46B4"/>
    <w:rsid w:val="00DC4915"/>
    <w:rsid w:val="00DC4A32"/>
    <w:rsid w:val="00DC4B28"/>
    <w:rsid w:val="00DC4D83"/>
    <w:rsid w:val="00DC4D92"/>
    <w:rsid w:val="00DC54D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A89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579C"/>
    <w:rsid w:val="00DD61F0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0909"/>
    <w:rsid w:val="00DE0C6E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7E1"/>
    <w:rsid w:val="00DE397E"/>
    <w:rsid w:val="00DE3DCD"/>
    <w:rsid w:val="00DE3ED5"/>
    <w:rsid w:val="00DE4554"/>
    <w:rsid w:val="00DE4D18"/>
    <w:rsid w:val="00DE4D2F"/>
    <w:rsid w:val="00DE4DBB"/>
    <w:rsid w:val="00DE50B7"/>
    <w:rsid w:val="00DE5496"/>
    <w:rsid w:val="00DE5B52"/>
    <w:rsid w:val="00DE61CD"/>
    <w:rsid w:val="00DE69BE"/>
    <w:rsid w:val="00DE6BED"/>
    <w:rsid w:val="00DE6BF1"/>
    <w:rsid w:val="00DE7019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2F4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9FC"/>
    <w:rsid w:val="00E02A39"/>
    <w:rsid w:val="00E02BF3"/>
    <w:rsid w:val="00E02DA9"/>
    <w:rsid w:val="00E02E3C"/>
    <w:rsid w:val="00E032D1"/>
    <w:rsid w:val="00E0416B"/>
    <w:rsid w:val="00E043F3"/>
    <w:rsid w:val="00E0467A"/>
    <w:rsid w:val="00E046D7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1F44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79D"/>
    <w:rsid w:val="00E16AD4"/>
    <w:rsid w:val="00E16E3D"/>
    <w:rsid w:val="00E16F10"/>
    <w:rsid w:val="00E170F5"/>
    <w:rsid w:val="00E172AB"/>
    <w:rsid w:val="00E1762C"/>
    <w:rsid w:val="00E1762D"/>
    <w:rsid w:val="00E178F7"/>
    <w:rsid w:val="00E20179"/>
    <w:rsid w:val="00E20213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B2E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9E0"/>
    <w:rsid w:val="00E44AE0"/>
    <w:rsid w:val="00E4545A"/>
    <w:rsid w:val="00E4594F"/>
    <w:rsid w:val="00E45C15"/>
    <w:rsid w:val="00E45D23"/>
    <w:rsid w:val="00E45DE1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3D7"/>
    <w:rsid w:val="00E50637"/>
    <w:rsid w:val="00E5065F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5EB8"/>
    <w:rsid w:val="00E55F48"/>
    <w:rsid w:val="00E56A2D"/>
    <w:rsid w:val="00E56F2C"/>
    <w:rsid w:val="00E576F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6580"/>
    <w:rsid w:val="00E6788F"/>
    <w:rsid w:val="00E70098"/>
    <w:rsid w:val="00E70507"/>
    <w:rsid w:val="00E706EA"/>
    <w:rsid w:val="00E7070D"/>
    <w:rsid w:val="00E70A1C"/>
    <w:rsid w:val="00E70C97"/>
    <w:rsid w:val="00E70CD3"/>
    <w:rsid w:val="00E70D05"/>
    <w:rsid w:val="00E7109F"/>
    <w:rsid w:val="00E712F2"/>
    <w:rsid w:val="00E7136D"/>
    <w:rsid w:val="00E7179D"/>
    <w:rsid w:val="00E71A10"/>
    <w:rsid w:val="00E71AC6"/>
    <w:rsid w:val="00E71CE0"/>
    <w:rsid w:val="00E71DFF"/>
    <w:rsid w:val="00E71E24"/>
    <w:rsid w:val="00E72109"/>
    <w:rsid w:val="00E7228F"/>
    <w:rsid w:val="00E729B5"/>
    <w:rsid w:val="00E72E49"/>
    <w:rsid w:val="00E72F97"/>
    <w:rsid w:val="00E732A8"/>
    <w:rsid w:val="00E73359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77931"/>
    <w:rsid w:val="00E8013A"/>
    <w:rsid w:val="00E8073C"/>
    <w:rsid w:val="00E8076F"/>
    <w:rsid w:val="00E80816"/>
    <w:rsid w:val="00E80A24"/>
    <w:rsid w:val="00E80B62"/>
    <w:rsid w:val="00E80D50"/>
    <w:rsid w:val="00E8127C"/>
    <w:rsid w:val="00E8157F"/>
    <w:rsid w:val="00E818F8"/>
    <w:rsid w:val="00E81E8A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A2E"/>
    <w:rsid w:val="00E9220F"/>
    <w:rsid w:val="00E92B51"/>
    <w:rsid w:val="00E92E5D"/>
    <w:rsid w:val="00E9338B"/>
    <w:rsid w:val="00E934F6"/>
    <w:rsid w:val="00E93622"/>
    <w:rsid w:val="00E93F9E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339"/>
    <w:rsid w:val="00E968B8"/>
    <w:rsid w:val="00E96E24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381"/>
    <w:rsid w:val="00EA2752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6E90"/>
    <w:rsid w:val="00EA710A"/>
    <w:rsid w:val="00EA7693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52C"/>
    <w:rsid w:val="00EB2815"/>
    <w:rsid w:val="00EB2C3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417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8E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B2"/>
    <w:rsid w:val="00ED6C11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566"/>
    <w:rsid w:val="00EE597D"/>
    <w:rsid w:val="00EE59C4"/>
    <w:rsid w:val="00EE5C9E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E78E9"/>
    <w:rsid w:val="00EF001E"/>
    <w:rsid w:val="00EF0372"/>
    <w:rsid w:val="00EF0550"/>
    <w:rsid w:val="00EF05BD"/>
    <w:rsid w:val="00EF0FE3"/>
    <w:rsid w:val="00EF108B"/>
    <w:rsid w:val="00EF123C"/>
    <w:rsid w:val="00EF1663"/>
    <w:rsid w:val="00EF21C4"/>
    <w:rsid w:val="00EF248F"/>
    <w:rsid w:val="00EF2798"/>
    <w:rsid w:val="00EF293B"/>
    <w:rsid w:val="00EF2988"/>
    <w:rsid w:val="00EF2C64"/>
    <w:rsid w:val="00EF387B"/>
    <w:rsid w:val="00EF46AE"/>
    <w:rsid w:val="00EF4717"/>
    <w:rsid w:val="00EF481A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0D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0795E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655"/>
    <w:rsid w:val="00F22828"/>
    <w:rsid w:val="00F22EFB"/>
    <w:rsid w:val="00F23B98"/>
    <w:rsid w:val="00F241E4"/>
    <w:rsid w:val="00F24313"/>
    <w:rsid w:val="00F24515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271"/>
    <w:rsid w:val="00F302C8"/>
    <w:rsid w:val="00F30565"/>
    <w:rsid w:val="00F3080E"/>
    <w:rsid w:val="00F309A4"/>
    <w:rsid w:val="00F315C3"/>
    <w:rsid w:val="00F315DF"/>
    <w:rsid w:val="00F31775"/>
    <w:rsid w:val="00F31A3E"/>
    <w:rsid w:val="00F31D9D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4C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776"/>
    <w:rsid w:val="00F4098E"/>
    <w:rsid w:val="00F40B6B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3D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1911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94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6C5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2BC"/>
    <w:rsid w:val="00F67714"/>
    <w:rsid w:val="00F677ED"/>
    <w:rsid w:val="00F67958"/>
    <w:rsid w:val="00F70252"/>
    <w:rsid w:val="00F70416"/>
    <w:rsid w:val="00F70419"/>
    <w:rsid w:val="00F7077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36A"/>
    <w:rsid w:val="00F7345B"/>
    <w:rsid w:val="00F73525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0E9F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8A1"/>
    <w:rsid w:val="00F85348"/>
    <w:rsid w:val="00F8536A"/>
    <w:rsid w:val="00F853E6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259"/>
    <w:rsid w:val="00FA7271"/>
    <w:rsid w:val="00FA731E"/>
    <w:rsid w:val="00FA7362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9C8"/>
    <w:rsid w:val="00FB6D8C"/>
    <w:rsid w:val="00FB6DB7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8F4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18"/>
    <w:rsid w:val="00FC72C2"/>
    <w:rsid w:val="00FC7659"/>
    <w:rsid w:val="00FC76A3"/>
    <w:rsid w:val="00FC77D4"/>
    <w:rsid w:val="00FC7881"/>
    <w:rsid w:val="00FC7996"/>
    <w:rsid w:val="00FC7C2B"/>
    <w:rsid w:val="00FC7D45"/>
    <w:rsid w:val="00FC7D92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0E8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3865"/>
    <w:rsid w:val="00FD41E1"/>
    <w:rsid w:val="00FD4416"/>
    <w:rsid w:val="00FD4FB3"/>
    <w:rsid w:val="00FD51C9"/>
    <w:rsid w:val="00FD51DC"/>
    <w:rsid w:val="00FD5569"/>
    <w:rsid w:val="00FD5811"/>
    <w:rsid w:val="00FD5E0E"/>
    <w:rsid w:val="00FD6037"/>
    <w:rsid w:val="00FD6044"/>
    <w:rsid w:val="00FD62D5"/>
    <w:rsid w:val="00FD63E1"/>
    <w:rsid w:val="00FD6A39"/>
    <w:rsid w:val="00FD6A79"/>
    <w:rsid w:val="00FD6FA7"/>
    <w:rsid w:val="00FD7B71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9D4"/>
    <w:rsid w:val="00FF3A00"/>
    <w:rsid w:val="00FF4014"/>
    <w:rsid w:val="00FF4025"/>
    <w:rsid w:val="00FF433B"/>
    <w:rsid w:val="00FF4421"/>
    <w:rsid w:val="00FF44CF"/>
    <w:rsid w:val="00FF4CD3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,ST Table,Check(v),Table-Text,x Tableau page de garde"/>
    <w:basedOn w:val="a3"/>
    <w:uiPriority w:val="5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uiPriority w:val="9"/>
    <w:qFormat/>
    <w:rPr>
      <w:rFonts w:ascii="Arial" w:eastAsia="Arial" w:hAnsi="Arial" w:cs="Times New Roman"/>
      <w:b/>
      <w:bCs/>
      <w:kern w:val="28"/>
      <w:sz w:val="24"/>
      <w:szCs w:val="24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sz w:val="21"/>
      <w:szCs w:val="24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sz w:val="26"/>
      <w:szCs w:val="24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4"/>
      <w:szCs w:val="24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sz w:val="18"/>
      <w:szCs w:val="24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,목록 단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kern w:val="2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styleId="afff1">
    <w:name w:val="Strong"/>
    <w:uiPriority w:val="22"/>
    <w:qFormat/>
    <w:rsid w:val="002E10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78</cp:revision>
  <dcterms:created xsi:type="dcterms:W3CDTF">2025-03-26T12:16:00Z</dcterms:created>
  <dcterms:modified xsi:type="dcterms:W3CDTF">2025-08-14T11:45:00Z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